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013" w14:textId="77777777" w:rsidR="00303CE2" w:rsidRPr="00891BA7" w:rsidRDefault="00303CE2" w:rsidP="00303CE2">
      <w:pPr>
        <w:jc w:val="right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Times New Roman"/>
          <w:b/>
          <w:bCs/>
          <w:color w:val="000000"/>
          <w:sz w:val="32"/>
          <w:szCs w:val="32"/>
          <w:u w:val="single"/>
          <w:cs/>
        </w:rPr>
        <w:t>เอกสาร</w:t>
      </w:r>
      <w:r w:rsidRPr="00891BA7">
        <w:rPr>
          <w:rFonts w:eastAsia="Times New Roman" w:hint="cs"/>
          <w:b/>
          <w:bCs/>
          <w:color w:val="000000"/>
          <w:sz w:val="32"/>
          <w:szCs w:val="32"/>
          <w:u w:val="single"/>
          <w:cs/>
        </w:rPr>
        <w:t>แนบ</w:t>
      </w:r>
      <w:r w:rsidRPr="00891BA7">
        <w:rPr>
          <w:rFonts w:eastAsia="Times New Roman"/>
          <w:b/>
          <w:bCs/>
          <w:color w:val="000000"/>
          <w:sz w:val="32"/>
          <w:szCs w:val="32"/>
          <w:u w:val="single"/>
          <w:cs/>
        </w:rPr>
        <w:t>หมายเลข</w:t>
      </w:r>
      <w:r w:rsidRPr="00891BA7">
        <w:rPr>
          <w:rFonts w:eastAsia="Times New Roman"/>
          <w:b/>
          <w:bCs/>
          <w:sz w:val="32"/>
          <w:szCs w:val="32"/>
          <w:u w:val="single"/>
          <w:cs/>
        </w:rPr>
        <w:t xml:space="preserve"> </w:t>
      </w:r>
      <w:r w:rsidRPr="00891BA7">
        <w:rPr>
          <w:rFonts w:eastAsia="Times New Roman"/>
          <w:b/>
          <w:bCs/>
          <w:sz w:val="32"/>
          <w:szCs w:val="32"/>
          <w:u w:val="single"/>
        </w:rPr>
        <w:t>3</w:t>
      </w:r>
    </w:p>
    <w:p w14:paraId="5522AB4A" w14:textId="77777777" w:rsidR="00303CE2" w:rsidRPr="00891BA7" w:rsidRDefault="00303CE2" w:rsidP="00303CE2">
      <w:pPr>
        <w:adjustRightInd w:val="0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2E120D2D" w14:textId="77777777" w:rsidR="00303CE2" w:rsidRPr="00891BA7" w:rsidRDefault="00303CE2" w:rsidP="00303CE2">
      <w:pPr>
        <w:adjustRightInd w:val="0"/>
        <w:jc w:val="center"/>
        <w:rPr>
          <w:rFonts w:eastAsia="AngsanaNew-Bold"/>
          <w:b/>
          <w:bCs/>
          <w:color w:val="000000"/>
          <w:sz w:val="32"/>
          <w:szCs w:val="32"/>
          <w:cs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แบบประเมินค่างาน</w:t>
      </w:r>
      <w:r w:rsidRPr="00891BA7">
        <w:rPr>
          <w:rFonts w:eastAsia="Times New Roman" w:hint="cs"/>
          <w:b/>
          <w:bCs/>
          <w:sz w:val="32"/>
          <w:szCs w:val="32"/>
          <w:cs/>
        </w:rPr>
        <w:t>สำหรับตำแหน่ง</w:t>
      </w:r>
      <w:r w:rsidRPr="00891BA7">
        <w:rPr>
          <w:rFonts w:eastAsia="Times New Roman"/>
          <w:b/>
          <w:bCs/>
          <w:sz w:val="32"/>
          <w:szCs w:val="32"/>
          <w:cs/>
        </w:rPr>
        <w:t>กลุ่มปฏิบัติการและวิชาชีพ</w:t>
      </w: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br/>
        <w:t>ระดับเชี่ยวชาญ</w:t>
      </w:r>
      <w:r w:rsidRPr="00891BA7">
        <w:rPr>
          <w:rFonts w:eastAsia="AngsanaNew-Bold"/>
          <w:b/>
          <w:bCs/>
          <w:color w:val="000000"/>
          <w:sz w:val="32"/>
          <w:szCs w:val="32"/>
        </w:rPr>
        <w:t xml:space="preserve"> </w:t>
      </w:r>
      <w:r w:rsidRPr="00891BA7">
        <w:rPr>
          <w:rFonts w:eastAsia="AngsanaNew-Bold" w:hint="cs"/>
          <w:b/>
          <w:bCs/>
          <w:color w:val="000000"/>
          <w:sz w:val="32"/>
          <w:szCs w:val="32"/>
          <w:cs/>
        </w:rPr>
        <w:t>และระดับเชี่ยวชาญพิเศษ</w:t>
      </w:r>
    </w:p>
    <w:p w14:paraId="05904248" w14:textId="77777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  <w:cs/>
        </w:rPr>
      </w:pPr>
    </w:p>
    <w:p w14:paraId="0A4B69D9" w14:textId="77777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</w:rPr>
        <w:t xml:space="preserve">1. </w:t>
      </w: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ตำแหน่ง</w:t>
      </w:r>
    </w:p>
    <w:p w14:paraId="0A286B53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  <w:cs/>
        </w:rPr>
      </w:pPr>
      <w:r w:rsidRPr="00891BA7">
        <w:rPr>
          <w:rFonts w:eastAsia="AngsanaNew-Bold"/>
          <w:color w:val="000000"/>
          <w:sz w:val="32"/>
          <w:szCs w:val="32"/>
          <w:cs/>
        </w:rPr>
        <w:t>ชื่อตำแหน่ง</w:t>
      </w:r>
      <w:r w:rsidRPr="00891BA7">
        <w:rPr>
          <w:rFonts w:eastAsia="AngsanaNew-Bold"/>
          <w:color w:val="000000"/>
          <w:sz w:val="32"/>
          <w:szCs w:val="32"/>
        </w:rPr>
        <w:t xml:space="preserve"> ........................................................................................... </w:t>
      </w:r>
      <w:r w:rsidRPr="00891BA7">
        <w:rPr>
          <w:rFonts w:eastAsia="AngsanaNew-Bold"/>
          <w:color w:val="000000"/>
          <w:sz w:val="32"/>
          <w:szCs w:val="32"/>
          <w:cs/>
        </w:rPr>
        <w:t>ระดับ</w:t>
      </w:r>
      <w:r w:rsidRPr="00891BA7">
        <w:rPr>
          <w:rFonts w:eastAsia="AngsanaNew-Bold"/>
          <w:color w:val="000000"/>
          <w:sz w:val="32"/>
          <w:szCs w:val="32"/>
        </w:rPr>
        <w:t xml:space="preserve"> ............................................</w:t>
      </w:r>
    </w:p>
    <w:p w14:paraId="4BA9F930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 xml:space="preserve">สังกัด.............................................................................................................................................................. </w:t>
      </w:r>
    </w:p>
    <w:p w14:paraId="52C97C74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ขอกำหนดเป็นตำแหน่ง</w:t>
      </w:r>
      <w:r w:rsidRPr="00891BA7">
        <w:rPr>
          <w:rFonts w:eastAsia="AngsanaNew-Bold"/>
          <w:color w:val="000000"/>
          <w:sz w:val="32"/>
          <w:szCs w:val="32"/>
        </w:rPr>
        <w:t xml:space="preserve">........................................................................... </w:t>
      </w:r>
      <w:r w:rsidRPr="00891BA7">
        <w:rPr>
          <w:rFonts w:eastAsia="AngsanaNew-Bold"/>
          <w:color w:val="000000"/>
          <w:sz w:val="32"/>
          <w:szCs w:val="32"/>
          <w:cs/>
        </w:rPr>
        <w:t>ระดับ</w:t>
      </w:r>
      <w:r w:rsidRPr="00891BA7">
        <w:rPr>
          <w:rFonts w:eastAsia="AngsanaNew-Bold"/>
          <w:color w:val="000000"/>
          <w:sz w:val="32"/>
          <w:szCs w:val="32"/>
        </w:rPr>
        <w:t xml:space="preserve"> ...........................................</w:t>
      </w:r>
    </w:p>
    <w:p w14:paraId="16B85C10" w14:textId="77777777" w:rsidR="00303CE2" w:rsidRPr="00891BA7" w:rsidRDefault="00303CE2" w:rsidP="00303CE2">
      <w:pPr>
        <w:tabs>
          <w:tab w:val="left" w:pos="5595"/>
        </w:tabs>
        <w:adjustRightInd w:val="0"/>
        <w:spacing w:before="240" w:after="12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๒.  หน้าที่และความรับผิดชอบของตำแหน่ง</w:t>
      </w:r>
      <w:r w:rsidRPr="00891BA7">
        <w:rPr>
          <w:rFonts w:eastAsia="AngsanaNew-Bold"/>
          <w:color w:val="000000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586"/>
      </w:tblGrid>
      <w:tr w:rsidR="00303CE2" w:rsidRPr="00891BA7" w14:paraId="0E95697F" w14:textId="77777777" w:rsidTr="00303CE2">
        <w:trPr>
          <w:trHeight w:val="45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157E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59D7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ตำแหน่งที่ขอกำหนดระดับสูงขึ้น</w:t>
            </w:r>
          </w:p>
        </w:tc>
      </w:tr>
      <w:tr w:rsidR="00303CE2" w:rsidRPr="00891BA7" w14:paraId="4FE9485F" w14:textId="77777777" w:rsidTr="00303CE2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DF31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๑.........................................................................</w:t>
            </w:r>
          </w:p>
          <w:p w14:paraId="440B1B2A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791DF538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0D5552D1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DDF1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๑.........................................................................</w:t>
            </w:r>
          </w:p>
          <w:p w14:paraId="288D1B01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4851AE89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00A187F4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2CB2E41F" w14:textId="77777777" w:rsidTr="00303CE2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4F36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๒.........................................................................</w:t>
            </w:r>
          </w:p>
          <w:p w14:paraId="2C0DA2BC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2228D127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12EC8A41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0A539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๒.........................................................................</w:t>
            </w:r>
          </w:p>
          <w:p w14:paraId="3D4F4BBB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26191E7A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14:paraId="65E63CC5" w14:textId="77777777" w:rsidR="00303CE2" w:rsidRPr="00891BA7" w:rsidRDefault="00303CE2" w:rsidP="00303CE2">
      <w:pPr>
        <w:rPr>
          <w:rFonts w:eastAsia="Times New Roman"/>
          <w:b/>
          <w:bCs/>
          <w:sz w:val="32"/>
          <w:szCs w:val="32"/>
        </w:rPr>
      </w:pPr>
    </w:p>
    <w:p w14:paraId="4CB644A8" w14:textId="77777777" w:rsidR="00303CE2" w:rsidRPr="00891BA7" w:rsidRDefault="00303CE2" w:rsidP="00303CE2">
      <w:pPr>
        <w:spacing w:after="120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Times New Roman" w:hint="cs"/>
          <w:b/>
          <w:bCs/>
          <w:sz w:val="32"/>
          <w:szCs w:val="32"/>
          <w:cs/>
        </w:rPr>
        <w:t>3</w:t>
      </w:r>
      <w:r w:rsidRPr="00891BA7">
        <w:rPr>
          <w:rFonts w:eastAsia="Times New Roman"/>
          <w:b/>
          <w:bCs/>
          <w:sz w:val="32"/>
          <w:szCs w:val="32"/>
          <w:cs/>
        </w:rPr>
        <w:t>. วิเคราะห์เปรียบเทียบคุณภาพ และความยุ่งยากและความซับซ้อนของงานที่เปลี่ยนแปลงไป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586"/>
      </w:tblGrid>
      <w:tr w:rsidR="00303CE2" w:rsidRPr="00891BA7" w14:paraId="25D2E8F7" w14:textId="77777777" w:rsidTr="00303CE2">
        <w:trPr>
          <w:trHeight w:val="47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BAE0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CEB0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303CE2" w:rsidRPr="00891BA7" w14:paraId="22AE52B3" w14:textId="77777777" w:rsidTr="00303CE2">
        <w:trPr>
          <w:trHeight w:val="129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19F5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14:paraId="613097C1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AB975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14:paraId="07E97807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303CE2" w:rsidRPr="00891BA7" w14:paraId="05736F27" w14:textId="77777777" w:rsidTr="00303CE2">
        <w:trPr>
          <w:trHeight w:val="125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772AC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</w:t>
            </w:r>
          </w:p>
          <w:p w14:paraId="76E6FB8F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D9D4E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</w:t>
            </w:r>
          </w:p>
          <w:p w14:paraId="3A9872A8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303CE2" w:rsidRPr="00891BA7" w14:paraId="05814013" w14:textId="77777777" w:rsidTr="00303CE2">
        <w:trPr>
          <w:trHeight w:val="126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CFA9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3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. 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การกำกับตรวจสอบ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00DA4B7C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734B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3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. 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การกำกับตรวจสอบ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60E9D445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303CE2" w:rsidRPr="00891BA7" w14:paraId="78FCC1FA" w14:textId="77777777" w:rsidTr="00303CE2">
        <w:trPr>
          <w:trHeight w:val="127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3C6AF" w14:textId="77777777" w:rsidR="00303CE2" w:rsidRDefault="00303CE2" w:rsidP="00303CE2">
            <w:pPr>
              <w:rPr>
                <w:rFonts w:eastAsia="Times New Roman"/>
                <w:sz w:val="32"/>
                <w:szCs w:val="32"/>
                <w:lang w:bidi="th-TH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4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 xml:space="preserve"> การตัดสินใจ</w:t>
            </w:r>
          </w:p>
          <w:p w14:paraId="3C6A00BD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49AB3258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3216" w14:textId="77777777" w:rsidR="00303CE2" w:rsidRDefault="00303CE2" w:rsidP="00303CE2">
            <w:pPr>
              <w:rPr>
                <w:rFonts w:eastAsia="Times New Roman"/>
                <w:sz w:val="32"/>
                <w:szCs w:val="32"/>
                <w:lang w:bidi="th-TH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4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 xml:space="preserve"> การตัดสินใจ</w:t>
            </w:r>
          </w:p>
          <w:p w14:paraId="5A0940D8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300989EB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14:paraId="33C7F4FD" w14:textId="392EB33D" w:rsidR="00303CE2" w:rsidRDefault="00303CE2" w:rsidP="00303CE2">
      <w:pPr>
        <w:rPr>
          <w:rFonts w:eastAsia="Times New Roman"/>
          <w:sz w:val="32"/>
          <w:szCs w:val="32"/>
        </w:rPr>
      </w:pPr>
    </w:p>
    <w:p w14:paraId="4F9EF916" w14:textId="20C6973D" w:rsidR="001D2022" w:rsidRDefault="001D2022" w:rsidP="00303CE2">
      <w:pPr>
        <w:rPr>
          <w:rFonts w:eastAsia="Times New Roman"/>
          <w:sz w:val="32"/>
          <w:szCs w:val="32"/>
        </w:rPr>
      </w:pPr>
    </w:p>
    <w:p w14:paraId="6F3262F5" w14:textId="77777777" w:rsidR="001D2022" w:rsidRPr="001D2022" w:rsidRDefault="001D2022" w:rsidP="001D2022">
      <w:pPr>
        <w:widowControl/>
        <w:autoSpaceDE/>
        <w:autoSpaceDN/>
        <w:rPr>
          <w:rFonts w:eastAsia="Times New Roman"/>
          <w:sz w:val="32"/>
          <w:szCs w:val="32"/>
          <w:lang w:bidi="th-TH"/>
        </w:rPr>
      </w:pPr>
      <w:r w:rsidRPr="001D2022">
        <w:rPr>
          <w:rFonts w:eastAsia="Times New Roman"/>
          <w:b/>
          <w:bCs/>
          <w:sz w:val="32"/>
          <w:szCs w:val="32"/>
          <w:lang w:bidi="th-TH"/>
        </w:rPr>
        <w:lastRenderedPageBreak/>
        <w:t xml:space="preserve">4. </w:t>
      </w:r>
      <w:r w:rsidRPr="001D2022">
        <w:rPr>
          <w:rFonts w:eastAsia="Times New Roman"/>
          <w:b/>
          <w:bCs/>
          <w:sz w:val="32"/>
          <w:szCs w:val="32"/>
          <w:cs/>
          <w:lang w:bidi="th-TH"/>
        </w:rPr>
        <w:t>การประเมินค่างานของตำแหน่ง</w:t>
      </w:r>
    </w:p>
    <w:p w14:paraId="7B0B34E1" w14:textId="77777777" w:rsidR="001D2022" w:rsidRPr="001D2022" w:rsidRDefault="001D2022" w:rsidP="001D2022">
      <w:pPr>
        <w:widowControl/>
        <w:autoSpaceDE/>
        <w:autoSpaceDN/>
        <w:rPr>
          <w:rFonts w:eastAsia="Times New Roman"/>
          <w:sz w:val="16"/>
          <w:szCs w:val="16"/>
          <w:lang w:bidi="th-TH"/>
        </w:rPr>
      </w:pP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5954"/>
        <w:gridCol w:w="858"/>
        <w:gridCol w:w="858"/>
        <w:gridCol w:w="2013"/>
      </w:tblGrid>
      <w:tr w:rsidR="001D2022" w:rsidRPr="001D2022" w14:paraId="7C63B73F" w14:textId="77777777" w:rsidTr="008C67DA">
        <w:trPr>
          <w:trHeight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8A0E2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0F5C4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  <w:p w14:paraId="0F2116D4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58675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  <w:p w14:paraId="4EB3D5E6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ที่ได้รับ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21B683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เหตุผลการให้ค่าคะแนน</w:t>
            </w:r>
          </w:p>
        </w:tc>
      </w:tr>
      <w:tr w:rsidR="001D2022" w:rsidRPr="001D2022" w14:paraId="6FFDCC9A" w14:textId="77777777" w:rsidTr="008C67DA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EF2A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องค์ประกอบด้านความรู้และความชำนาญงาน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8DABA" w14:textId="77777777" w:rsidR="001D2022" w:rsidRPr="001D2022" w:rsidRDefault="001D2022" w:rsidP="001D2022">
            <w:pPr>
              <w:widowControl/>
              <w:autoSpaceDE/>
              <w:autoSpaceDN/>
              <w:spacing w:before="120"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BDB73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EA85D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D2022" w:rsidRPr="001D2022" w14:paraId="295578A8" w14:textId="77777777" w:rsidTr="008C67DA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2175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proofErr w:type="gramStart"/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(  </w:t>
            </w:r>
            <w:proofErr w:type="gramEnd"/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   ) 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เป็นงานที่ต้องใช้ความรู้ ความสามารถ หรือใช้ทักษะระดับสูง</w:t>
            </w:r>
          </w:p>
          <w:p w14:paraId="51D38CE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ในงานเชิงเทคนิค หรืองานฝีมือเฉพาะทางระดับสูง </w:t>
            </w:r>
          </w:p>
          <w:p w14:paraId="3BD1361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ความชำนาญในงานจะพัฒนาขึ้นจากการสั่งสมประสบการณ์ </w:t>
            </w:r>
          </w:p>
          <w:p w14:paraId="6414BE5C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และการสั่งสมทักษะในเชิงลึก  (1-10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7BD7F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D5E19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97F5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</w:tr>
      <w:tr w:rsidR="001D2022" w:rsidRPr="001D2022" w14:paraId="37DBB06F" w14:textId="77777777" w:rsidTr="008C67DA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2992D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(     ) เป็นงานที่ต้องใช้ความรู้ในเชิงวิชาการหรือวิชาชีพเฉพาะ </w:t>
            </w:r>
          </w:p>
          <w:p w14:paraId="31BB2C83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ซึ่งเป็นงานที่ต้องใช้กระบวนการแนวคิด ทฤษฎีหรือองค์ความรู้</w:t>
            </w:r>
          </w:p>
          <w:p w14:paraId="74A77D45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ที่เกี่ยวข้องกับสายอาชีพ (11-20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87DBE8B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6B03CBB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BAAF09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3C966FE7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C704A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 ) เป็นงานที่ต้องใช้ความรู้ความเชี่ยวชาญในงานเชิงวิชาการหรือ</w:t>
            </w:r>
          </w:p>
          <w:p w14:paraId="323C71D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วิชาชีพเฉพาะหรือทักษะ และความชำนาญเฉพาะตัวสูงมาก</w:t>
            </w:r>
          </w:p>
          <w:p w14:paraId="53E73BD7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ในตำแหน่งหน้าที่ที่รับผิดชอบ รวมทั้งเป็นงานที่จะต้องแก้ไข</w:t>
            </w:r>
          </w:p>
          <w:p w14:paraId="68EF7A93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ปัญหาที่ยุ่งยากซับซ้อนและให้คำปรึกษาได้ (21-30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63E4094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D404C2C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6B72F18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2F93E104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FD5FE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(     ) เป็นงานที่ต้องใช้ความรู้ความเชี่ยวชาญจนสามารถนำมา    </w:t>
            </w:r>
          </w:p>
          <w:p w14:paraId="7BD172BF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วางแผนกลยุทธ์หรือนโยบายของหน่วยงานได้ รวมทั้งเป็นงาน</w:t>
            </w:r>
          </w:p>
          <w:p w14:paraId="2D2C04CC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ที่ต้องเป็นผู้นำในการพัฒนา หรือการริเริ่มโครงการที่เกิด</w:t>
            </w:r>
          </w:p>
          <w:p w14:paraId="0CC0BFE2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ประโยชน์สูงสุดต่อพันธกิจของมหาวิทยาลัย</w:t>
            </w:r>
            <w:r w:rsidRPr="001D2022">
              <w:rPr>
                <w:rFonts w:eastAsia="AngsanaNew-Bold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14:paraId="598DF64D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(31-40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62EC077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A9A5C90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EDDD727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4FC1FFE0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C14DE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296E40" w14:textId="77777777" w:rsidR="001D2022" w:rsidRPr="001D2022" w:rsidRDefault="001D2022" w:rsidP="001D2022">
            <w:pPr>
              <w:widowControl/>
              <w:adjustRightInd w:val="0"/>
              <w:spacing w:before="12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7772C7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7B1ADB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359EDB1D" w14:textId="77777777" w:rsidTr="008C67DA">
        <w:trPr>
          <w:trHeight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216AE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2. องค์ประกอบด้านการบริหารจัดการ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ACF709" w14:textId="77777777" w:rsidR="001D2022" w:rsidRPr="001D2022" w:rsidRDefault="001D2022" w:rsidP="001D2022">
            <w:pPr>
              <w:widowControl/>
              <w:adjustRightInd w:val="0"/>
              <w:spacing w:before="12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B8E0EB3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3D6E1BD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3E4623AC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8BE0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 ) เป็นงานที่ต้องปฏิบัติที่มีความหลากหลายในเนื้องาน เพื่อ</w:t>
            </w:r>
          </w:p>
          <w:p w14:paraId="43ADF75E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สนับสนุนวัตถุประสงค์อย่างใดอย่างหนึ่งหรือหลายอย่างของ</w:t>
            </w:r>
          </w:p>
          <w:p w14:paraId="03F7A42C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หน่วยงาน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E61E95A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D41F278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5FFB818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497696EE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344BE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 ) เป็นงานที่ต้องปฏิบัติด้านการวางแผน ติดตาม ประสานความ</w:t>
            </w:r>
          </w:p>
          <w:p w14:paraId="7B00FCE5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pacing w:val="-6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ร่วมมือ รวมทั้งการให้</w:t>
            </w:r>
            <w:r w:rsidRPr="001D2022">
              <w:rPr>
                <w:rFonts w:eastAsia="AngsanaNew-Bold"/>
                <w:color w:val="000000"/>
                <w:spacing w:val="-6"/>
                <w:sz w:val="32"/>
                <w:szCs w:val="32"/>
                <w:cs/>
                <w:lang w:bidi="th-TH"/>
              </w:rPr>
              <w:t>คำแนะนำผู้ปฏิบัติงานอื่น เพื่อสนับสนุน</w:t>
            </w:r>
          </w:p>
          <w:p w14:paraId="6FF2CF28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pacing w:val="-6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pacing w:val="-6"/>
                <w:sz w:val="32"/>
                <w:szCs w:val="32"/>
                <w:cs/>
                <w:lang w:bidi="th-TH"/>
              </w:rPr>
              <w:t xml:space="preserve">          วัตถุประสงค์หรือภารกิจอย่างใดอย่างหนึ่งหรือหลายอย่างใน</w:t>
            </w:r>
          </w:p>
          <w:p w14:paraId="51021602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pacing w:val="-6"/>
                <w:sz w:val="32"/>
                <w:szCs w:val="32"/>
                <w:cs/>
                <w:lang w:bidi="th-TH"/>
              </w:rPr>
              <w:t xml:space="preserve">          เชิงกลยุทธ์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ของหน่วยงาน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8133AE5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4C739CE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A019324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7220360F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913E8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 ) เป็นงานที่ต้องปฏิบัติด้านการวางแผน ติดตาม บริหารจัดการ</w:t>
            </w:r>
          </w:p>
          <w:p w14:paraId="56CD974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งานวิชาการ ให้คำปรึกษาและประสานงานระหว่างหน่วยงาน</w:t>
            </w:r>
          </w:p>
          <w:p w14:paraId="283068A3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ระดับนโยบาย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642B0EC1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62E1DE46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E190D4F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1187F577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6DDA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 ) เป็นงานที่ต้องบริหารจัดการงานวิชาการหรือวิชาชีพและเป็น</w:t>
            </w:r>
          </w:p>
          <w:p w14:paraId="6032216A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ผู้นำในเชิงวิชาการหรือวิชาชีพของมหาวิทยาลัย </w:t>
            </w:r>
          </w:p>
          <w:p w14:paraId="7E38BFDD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(16-20 คะแนน)</w:t>
            </w:r>
          </w:p>
          <w:p w14:paraId="622571C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89C551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6383DA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C60A5A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</w:tbl>
    <w:p w14:paraId="7DA4B541" w14:textId="77777777" w:rsidR="001D2022" w:rsidRDefault="001D2022" w:rsidP="00303CE2">
      <w:pPr>
        <w:rPr>
          <w:rFonts w:eastAsia="Times New Roman"/>
          <w:sz w:val="32"/>
          <w:szCs w:val="32"/>
        </w:rPr>
      </w:pPr>
    </w:p>
    <w:p w14:paraId="658E3CCC" w14:textId="27E096BF" w:rsidR="00303CE2" w:rsidRDefault="00303CE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5954"/>
        <w:gridCol w:w="858"/>
        <w:gridCol w:w="858"/>
        <w:gridCol w:w="2013"/>
      </w:tblGrid>
      <w:tr w:rsidR="001D2022" w:rsidRPr="001D2022" w14:paraId="361006F1" w14:textId="77777777" w:rsidTr="008C67DA">
        <w:trPr>
          <w:trHeight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120E4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lastRenderedPageBreak/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7A4F8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  <w:p w14:paraId="16308547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5BDB2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  <w:p w14:paraId="65FB4BC0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ที่ได้รับ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5E8C7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เหตุผลการให้ค่าคะแนน</w:t>
            </w:r>
          </w:p>
        </w:tc>
      </w:tr>
      <w:tr w:rsidR="001D2022" w:rsidRPr="001D2022" w14:paraId="3C0E189B" w14:textId="77777777" w:rsidTr="008C67DA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0DB7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lang w:bidi="th-TH"/>
              </w:rPr>
              <w:t xml:space="preserve">3. </w:t>
            </w: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องค์ประกอบด้านการติดต่อสื่อสารและปฏิสัมพันธ์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5E7DD" w14:textId="77777777" w:rsidR="001D2022" w:rsidRPr="001D2022" w:rsidRDefault="001D2022" w:rsidP="001D2022">
            <w:pPr>
              <w:widowControl/>
              <w:autoSpaceDE/>
              <w:autoSpaceDN/>
              <w:spacing w:before="120"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D06F1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0168D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D2022" w:rsidRPr="001D2022" w14:paraId="1FB8EC59" w14:textId="77777777" w:rsidTr="008C67DA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D60B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proofErr w:type="gramStart"/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(  </w:t>
            </w:r>
            <w:proofErr w:type="gramEnd"/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  ) 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เป็นงานที่ต้องติดต่อสัมพันธ์กับทีม บุคคลภายนอก หรือ</w:t>
            </w:r>
          </w:p>
          <w:p w14:paraId="4A6A0E68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ผู้รับบริการ โดยการนำเสนอความคิดหรือการเป็นผู้ฟังที่ดี </w:t>
            </w:r>
          </w:p>
          <w:p w14:paraId="61B77E47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เพื่อให้ได้ผลสัมฤทธิ์ตามที่กำหนดไว้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4431B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06E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5BD5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</w:tr>
      <w:tr w:rsidR="001D2022" w:rsidRPr="001D2022" w14:paraId="6AEAF618" w14:textId="77777777" w:rsidTr="008C67DA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FD073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เป็นงานที่ต้องสามารถให้คำแนะนำ หรือคำปรึกษาแก่บุคคล</w:t>
            </w:r>
          </w:p>
          <w:p w14:paraId="54FC9581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อื่น รวมทั้งสามารถสอนงานแก่ทีมได้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9006BDF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0374D7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4A28C3F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01E8A38A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FF32C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(    ) เป็นงานที่ต้องสามารถติดต่อสื่อสารในระดับที่โน้มน้าวและ   </w:t>
            </w:r>
          </w:p>
          <w:p w14:paraId="5A50D3F2" w14:textId="39D00B1E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ส่งผลต่อการตัดสินใจของหน่วยงานระดับกองหรือเทียบเท่า</w:t>
            </w:r>
            <w:r w:rsidRPr="001D2022">
              <w:rPr>
                <w:rFonts w:eastAsia="AngsanaNew-Bold"/>
                <w:color w:val="000000"/>
                <w:sz w:val="32"/>
                <w:szCs w:val="32"/>
                <w:lang w:bidi="th-TH"/>
              </w:rPr>
              <w:t xml:space="preserve"> </w:t>
            </w:r>
            <w:r w:rsidR="001F0CFF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ab/>
            </w:r>
            <w:r w:rsidRPr="001D2022">
              <w:rPr>
                <w:rFonts w:eastAsia="AngsanaNew-Bold"/>
                <w:color w:val="000000"/>
                <w:sz w:val="32"/>
                <w:szCs w:val="32"/>
                <w:lang w:bidi="th-TH"/>
              </w:rPr>
              <w:t xml:space="preserve">(11-15 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69DFD982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BA82DF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DF8192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5837C5FA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6A07A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เป็นงานที่ต้องสามารถติดต่อสื่อสารในระดับที่โน้มน้าวและ</w:t>
            </w:r>
          </w:p>
          <w:p w14:paraId="48D73CC4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ส่งผลต่อการตัดสินใจในระดับกลยุทธ์และนโยบายที่นำไปสู่</w:t>
            </w:r>
          </w:p>
          <w:p w14:paraId="044310E3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ผลสัมฤทธิ์ของมหาวิทยาลัย (16-20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BEB743D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2D6FC3D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C976CD9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28D85DAF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2FF7A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FFEE98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71200C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E75C9A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53FA4738" w14:textId="77777777" w:rsidTr="008C67DA">
        <w:trPr>
          <w:trHeight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EBEF8" w14:textId="77777777" w:rsidR="001D2022" w:rsidRPr="001D2022" w:rsidRDefault="001D2022" w:rsidP="001D2022">
            <w:pPr>
              <w:widowControl/>
              <w:tabs>
                <w:tab w:val="left" w:pos="345"/>
                <w:tab w:val="left" w:pos="474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4. องค์ประกอบด้านกรอบแนวคิดในการแก้ปัญหา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240F301" w14:textId="77777777" w:rsidR="001D2022" w:rsidRPr="001D2022" w:rsidRDefault="001D2022" w:rsidP="001D2022">
            <w:pPr>
              <w:widowControl/>
              <w:adjustRightInd w:val="0"/>
              <w:spacing w:before="12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B74F12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36139FB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5945D6FC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B24E8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(    ) เป็นงานที่ต้องแก้ปัญหาในภาพรวม โดยอิสระที่จะกำหนดทาง   </w:t>
            </w:r>
          </w:p>
          <w:p w14:paraId="4C13B1E5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เลือก วิธีการหรือแนวทางภายใต้กรอบแนวคิดของหน่วยงาน </w:t>
            </w:r>
          </w:p>
          <w:p w14:paraId="2A9C8153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(1-10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11A0C8A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6F5FFD98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090ACE6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49CE0F11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55CCF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 เป็นงานที่ต้องแก้ปัญหาภายใต้นโยบาย และเป้าหมายระยะ</w:t>
            </w:r>
          </w:p>
          <w:p w14:paraId="50D6542E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สั้นของหน่วยงาน ซึ่งเป็นงานที่มีอิสระในการคิดแนวทาง </w:t>
            </w:r>
          </w:p>
          <w:p w14:paraId="49684087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แผนงาน กระบวนการ หรือขั้นตอนใหม่ ๆ เพื่อให้บรรลุตาม</w:t>
            </w:r>
          </w:p>
          <w:p w14:paraId="3F805063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วัตถุประสงค์ที่กำหนดไว้ (11-20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898BB89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65F3AE1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E62A7DA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387629DE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4D3D9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 เป็นงานที่ต้องแก้ปัญหาภายใต้นโยบาย พันธกิจ และ</w:t>
            </w:r>
          </w:p>
          <w:p w14:paraId="7CDFE90C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เป้าหมายระยะยาวของหน่วยงาน ซึ่งเป็นงานที่มีอิสระ</w:t>
            </w:r>
          </w:p>
          <w:p w14:paraId="34FC5A90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ในการกำหนดกลยุทธ์ แผนงาน หรือโครงการเพื่อให้</w:t>
            </w:r>
          </w:p>
          <w:p w14:paraId="502B063A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บรรลุตามวัตถุประสงค์ที่กำหนดไว้ (21-30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D9AB697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35B7853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723EE34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6123EACB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0EF8F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 ) เป็นงานที่ต้องแก้ปัญหาภายใต้ทิศทางและพันธกิจของ</w:t>
            </w:r>
          </w:p>
          <w:p w14:paraId="7863067B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มหาวิทยาลัย ซึ่งเป็นงานที่มีอิสระในการบูรณาการและ</w:t>
            </w:r>
          </w:p>
          <w:p w14:paraId="09FC8C1B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กำหนดนโยบายหรือเป้าหมายต่าง</w:t>
            </w:r>
            <w:r w:rsidRPr="001D2022">
              <w:rPr>
                <w:rFonts w:eastAsia="AngsanaNew-Bold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ๆ เพื่อให้บรรลุตามวัตถุ</w:t>
            </w:r>
          </w:p>
          <w:p w14:paraId="38979F2E" w14:textId="77777777" w:rsidR="001D2022" w:rsidRPr="001D2022" w:rsidRDefault="001D2022" w:rsidP="001D2022">
            <w:pPr>
              <w:widowControl/>
              <w:tabs>
                <w:tab w:val="left" w:pos="474"/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ประสงค์ที่กำหนดไว้ (31-40 คะแนน)</w:t>
            </w:r>
          </w:p>
          <w:p w14:paraId="2BC28A78" w14:textId="77777777" w:rsidR="001D2022" w:rsidRPr="001D2022" w:rsidRDefault="001D2022" w:rsidP="001D2022">
            <w:pPr>
              <w:widowControl/>
              <w:tabs>
                <w:tab w:val="left" w:pos="474"/>
              </w:tabs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6E081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1F9691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E0337D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</w:tbl>
    <w:p w14:paraId="6E03DFEC" w14:textId="39F36A47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4A40FB49" w14:textId="39F50306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0781DF6A" w14:textId="1C649E02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5B0E648D" w14:textId="52346D68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4056161C" w14:textId="419AF628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5954"/>
        <w:gridCol w:w="858"/>
        <w:gridCol w:w="858"/>
        <w:gridCol w:w="2013"/>
      </w:tblGrid>
      <w:tr w:rsidR="001D2022" w:rsidRPr="001D2022" w14:paraId="073B2C55" w14:textId="77777777" w:rsidTr="008C67DA">
        <w:trPr>
          <w:trHeight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4A0CD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lastRenderedPageBreak/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9C93D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  <w:p w14:paraId="7C8A1128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1303A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  <w:p w14:paraId="29641549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ที่ได้รับ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160CA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เหตุผลการให้ค่าคะแนน</w:t>
            </w:r>
          </w:p>
        </w:tc>
      </w:tr>
      <w:tr w:rsidR="001D2022" w:rsidRPr="001D2022" w14:paraId="1B4325B2" w14:textId="77777777" w:rsidTr="008C67DA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719B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lang w:bidi="th-TH"/>
              </w:rPr>
              <w:t xml:space="preserve">5. </w:t>
            </w: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องค์ประกอบด้านอิสระในการคิด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E7AD" w14:textId="77777777" w:rsidR="001D2022" w:rsidRPr="001D2022" w:rsidRDefault="001D2022" w:rsidP="001D2022">
            <w:pPr>
              <w:widowControl/>
              <w:autoSpaceDE/>
              <w:autoSpaceDN/>
              <w:spacing w:before="120"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3AB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55FA6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D2022" w:rsidRPr="001D2022" w14:paraId="6C35034A" w14:textId="77777777" w:rsidTr="008C67DA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CE97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proofErr w:type="gramStart"/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(  </w:t>
            </w:r>
            <w:proofErr w:type="gramEnd"/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  ) 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เป็นงานที่ต้องคิด พิจารณาเลือก หรือตัดสินใจในการใช้ระบบ </w:t>
            </w:r>
          </w:p>
          <w:p w14:paraId="65476825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แนวคิด เทคนิค หรือวิชาการต่าง</w:t>
            </w:r>
            <w:r w:rsidRPr="001D2022">
              <w:rPr>
                <w:rFonts w:eastAsia="AngsanaNew-Bold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ๆ ที่เกี่ยวข้อง เพื่อผลสัมฤทธิ์</w:t>
            </w:r>
          </w:p>
          <w:p w14:paraId="7F7345DA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ที่กำหนดไว้ได้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BCA6A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0EEB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1E04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</w:tr>
      <w:tr w:rsidR="001D2022" w:rsidRPr="001D2022" w14:paraId="48CE186F" w14:textId="77777777" w:rsidTr="008C67DA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C1A61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เป็นงานที่ต้องคิด พิจารณาเลือก หรือตัดสินใจ ในการกำหนด</w:t>
            </w:r>
          </w:p>
          <w:p w14:paraId="591CD5AD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แนวทางหรือเป้าหมายของหน่วยงาน รวมทั้งงานอื่นที่อาจต้อง</w:t>
            </w:r>
          </w:p>
          <w:p w14:paraId="423E30E7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คิดค้นองค์ความรู้ ระบบ แนวคิด หรือกระบวนการใหม่ ๆ </w:t>
            </w:r>
          </w:p>
          <w:p w14:paraId="66E6ECB3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เพื่อผลสัมฤทธิ์ที่กำหนดไว้ได้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413869D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C200AFA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451FFC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75950F54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C3B6F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เป็นงานที่ต้องคิด พิจารณาเลือก หรือตัดสินใจ ในการปรับ</w:t>
            </w:r>
          </w:p>
          <w:p w14:paraId="0FD0D463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นโยบายหรือกลยุทธ์ของหน่วยงาน เพื่อเป็นแนวทางให้ส่วน</w:t>
            </w:r>
          </w:p>
          <w:p w14:paraId="5970A33E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ราชการบรรลุผลสัมฤทธิ์ที่กำหนดไว้ได้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1337417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DF965C8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3C271D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3D72E58B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9F064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(    ) เป็นงานที่ต้องคิดหรือตัดสินใจในการกำหนดนโยบาย กลยุทธ์ </w:t>
            </w:r>
          </w:p>
          <w:p w14:paraId="4B08154D" w14:textId="77777777" w:rsidR="001D2022" w:rsidRPr="001D2022" w:rsidRDefault="001D2022" w:rsidP="001D2022">
            <w:pPr>
              <w:widowControl/>
              <w:tabs>
                <w:tab w:val="left" w:pos="616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หรือภารกิจใหม่</w:t>
            </w:r>
            <w:r w:rsidRPr="001D2022">
              <w:rPr>
                <w:rFonts w:eastAsia="AngsanaNew-Bold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ๆ ของ</w:t>
            </w:r>
            <w:r w:rsidRPr="001D2022">
              <w:rPr>
                <w:rFonts w:eastAsia="AngsanaNew-Bold" w:hint="cs"/>
                <w:color w:val="000000"/>
                <w:sz w:val="32"/>
                <w:szCs w:val="32"/>
                <w:cs/>
                <w:lang w:bidi="th-TH"/>
              </w:rPr>
              <w:t>มหาวิทยาลัย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(16-20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026173F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056916C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415A54A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6F981D80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CE148" w14:textId="77777777" w:rsidR="001D2022" w:rsidRPr="001D2022" w:rsidRDefault="001D2022" w:rsidP="001D2022">
            <w:pPr>
              <w:widowControl/>
              <w:tabs>
                <w:tab w:val="left" w:pos="345"/>
                <w:tab w:val="left" w:pos="474"/>
              </w:tabs>
              <w:adjustRightInd w:val="0"/>
              <w:rPr>
                <w:rFonts w:eastAsia="AngsanaNew-Bold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BB748D" w14:textId="77777777" w:rsidR="001D2022" w:rsidRPr="001D2022" w:rsidRDefault="001D2022" w:rsidP="001D2022">
            <w:pPr>
              <w:widowControl/>
              <w:adjustRightInd w:val="0"/>
              <w:spacing w:before="12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73268E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9AED8D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31173608" w14:textId="77777777" w:rsidTr="008C67DA">
        <w:trPr>
          <w:trHeight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0AB31" w14:textId="77777777" w:rsidR="001D2022" w:rsidRPr="001D2022" w:rsidRDefault="001D2022" w:rsidP="001D2022">
            <w:pPr>
              <w:widowControl/>
              <w:tabs>
                <w:tab w:val="left" w:pos="345"/>
                <w:tab w:val="left" w:pos="474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6. องค์ประกอบด้านความท้าทายในการคิดแก้ปัญหา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9A43BA9" w14:textId="77777777" w:rsidR="001D2022" w:rsidRPr="001D2022" w:rsidRDefault="001D2022" w:rsidP="001D2022">
            <w:pPr>
              <w:widowControl/>
              <w:adjustRightInd w:val="0"/>
              <w:spacing w:before="12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C919976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8B92041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4A170096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09145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 เป็นงานที่ต้องจัดการกับสถานการณ์ที่มีรูปแบบค่อนข้าง</w:t>
            </w:r>
          </w:p>
          <w:p w14:paraId="7951DF07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แน่นอนหรือมีลักษณะคล้ายคลึงกับสถานการณ์ในอดีตเป็น</w:t>
            </w:r>
          </w:p>
          <w:p w14:paraId="54E5FD03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ส่วนใหญ่ (1-5 คะแน</w:t>
            </w:r>
            <w:r w:rsidRPr="001D2022">
              <w:rPr>
                <w:rFonts w:eastAsia="AngsanaNew-Bold" w:hint="cs"/>
                <w:color w:val="000000"/>
                <w:sz w:val="32"/>
                <w:szCs w:val="32"/>
                <w:cs/>
                <w:lang w:bidi="th-TH"/>
              </w:rPr>
              <w:t>น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6284478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1D7640C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F25D987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57189A6D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E4D9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(    )  เป็นงานที่ต้องจัดการกับสถานการณ์ที่อาจต้องคิดหาเหตุผล </w:t>
            </w:r>
          </w:p>
          <w:p w14:paraId="5B735E3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เพื่อทบทวน หรือแก้ปัญหาหรือแนวทางที่เคยปฏิบัติ </w:t>
            </w:r>
          </w:p>
          <w:p w14:paraId="73F14A73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เพื่อให้บรรลุผลสัมฤทธิ์ที่กำหนด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AC21704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2F9A408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E16ADDB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40520122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928B4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 เป็นงานที่ต้องจัดการกับสถานการณ์ที่ต้องมีการประเมิน</w:t>
            </w:r>
          </w:p>
          <w:p w14:paraId="3CCB6AD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และตีความโดยใช้วิจารณญาณ เพื่อตัดสินใจหาทางแก้ปัญหา</w:t>
            </w:r>
          </w:p>
          <w:p w14:paraId="62CD9D34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ที่อาจมีความเสี่ยงและไม่มีคำตอบเพียงคำตอบเดียว </w:t>
            </w:r>
          </w:p>
          <w:p w14:paraId="0514C67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90E45EE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39D839F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CCF1B2A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3F4F176C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25E4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 )  เป็นงานที่ต้องจัดการกับสถานการณ์พิเศษที่อาจไม่เคยเกิด</w:t>
            </w:r>
          </w:p>
          <w:p w14:paraId="66E6A27A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ขึ้นมาก่อน ซึ่งต้องใช้ความคิดสร้างสรรค์ หรือความคิด</w:t>
            </w:r>
          </w:p>
          <w:p w14:paraId="38F40B5F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นอกกรอบ เพื่อให้เกิดผลสัมฤทธิ์ในระดับมหาวิทยาลัย </w:t>
            </w:r>
          </w:p>
          <w:p w14:paraId="0565085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(16-20 คะแนน)</w:t>
            </w:r>
          </w:p>
          <w:p w14:paraId="0FFCC5E0" w14:textId="77777777" w:rsidR="001D2022" w:rsidRPr="001D2022" w:rsidRDefault="001D2022" w:rsidP="001D2022">
            <w:pPr>
              <w:widowControl/>
              <w:tabs>
                <w:tab w:val="left" w:pos="474"/>
              </w:tabs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FC98F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247313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5F911E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</w:tbl>
    <w:p w14:paraId="70E22908" w14:textId="584256E3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040C1557" w14:textId="5E9B5A09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08D9E44A" w14:textId="2A179645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65EC8F0F" w14:textId="3F3922EB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0DFD5D80" w14:textId="4BF8BFF5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5954"/>
        <w:gridCol w:w="858"/>
        <w:gridCol w:w="858"/>
        <w:gridCol w:w="2013"/>
      </w:tblGrid>
      <w:tr w:rsidR="001D2022" w:rsidRPr="001D2022" w14:paraId="32F4879C" w14:textId="77777777" w:rsidTr="008C67DA">
        <w:trPr>
          <w:trHeight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795A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lastRenderedPageBreak/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A1678F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  <w:p w14:paraId="740EA812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2B38C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  <w:p w14:paraId="0CBEE930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ที่ได้รับ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49C80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เหตุผลการให้ค่าคะแนน</w:t>
            </w:r>
          </w:p>
        </w:tc>
      </w:tr>
      <w:tr w:rsidR="001D2022" w:rsidRPr="001D2022" w14:paraId="11FEC668" w14:textId="77777777" w:rsidTr="008C67DA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2C7C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lang w:bidi="th-TH"/>
              </w:rPr>
              <w:t xml:space="preserve">7. </w:t>
            </w: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องค์ประกอบด้านการวิเคราะห์ข้อมูล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E6F76" w14:textId="77777777" w:rsidR="001D2022" w:rsidRPr="001D2022" w:rsidRDefault="001D2022" w:rsidP="001D2022">
            <w:pPr>
              <w:widowControl/>
              <w:autoSpaceDE/>
              <w:autoSpaceDN/>
              <w:spacing w:before="120"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B040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44B70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D2022" w:rsidRPr="001D2022" w14:paraId="6398D26B" w14:textId="77777777" w:rsidTr="008C67DA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3887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proofErr w:type="gramStart"/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(  </w:t>
            </w:r>
            <w:proofErr w:type="gramEnd"/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  ) 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เป็นงานที่ต้องใช้ความรู้ความสามารถในการวิเคราะห์ข้อมูล</w:t>
            </w:r>
          </w:p>
          <w:p w14:paraId="1A9B8E74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ทั้งในเชิงปริมาณหรือเชิงคุณภาพ สำหรับจัดทำข้อเสนอหรือ</w:t>
            </w:r>
          </w:p>
          <w:p w14:paraId="5CB4B1E9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รายงานรูปแบบต่าง ๆ เพื่อสนับสนุนภารกิจของหน่วยงาน</w:t>
            </w:r>
          </w:p>
          <w:p w14:paraId="1B1A133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ระดับกองหรือเทียบเท่า (1-10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FB0BE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C56B8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7A7B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</w:tr>
      <w:tr w:rsidR="001D2022" w:rsidRPr="001D2022" w14:paraId="6D6EC8AE" w14:textId="77777777" w:rsidTr="008C67DA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D37A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เป็นงานที่ต้องใช้ความรู้ความสามารถในการวิเคราะห์และ</w:t>
            </w:r>
          </w:p>
          <w:p w14:paraId="73DCC0E8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สังเคราะห์ข้อมูล เพื่อกำหนดหลักการหรือแนวทางออกแบบ</w:t>
            </w:r>
          </w:p>
          <w:p w14:paraId="76E169CE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กระบวนการหรือระบบที่สำคัญ หรือสร้างแบบจำลอง</w:t>
            </w:r>
          </w:p>
          <w:p w14:paraId="40A508D5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เพื่อสนับสนุนภารกิจของหน่วยงาน (11-20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650BD1B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273739A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22696AB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2698E0E8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59BA5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เป็นงานที่ต้องใช้ความรู้ความสามารถในการวิเคราะห์และ</w:t>
            </w:r>
          </w:p>
          <w:p w14:paraId="2E00DA17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สังเคราะห์ข้อมูล เพื่อให้บรรลุผลสัมฤทธิ์ตามพันธกิจ</w:t>
            </w:r>
          </w:p>
          <w:p w14:paraId="71BB7354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ของหน่วยงาน (21-30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F444897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9A1921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66D350D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4686CC7B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8EC1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เป็นงานที่ต้องใช้ความรู้ความสามารถในการวิเคราะห์และ</w:t>
            </w:r>
          </w:p>
          <w:p w14:paraId="5584FC1A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สังเคราะห์ข้อมูล สำหรับการประเมินสถานการณ์ เพื่อกำหนด</w:t>
            </w:r>
          </w:p>
          <w:p w14:paraId="69C8469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ทิศทางในเชิงกลยุทธ์และนโยบายของมหาวิทยาลัย </w:t>
            </w:r>
          </w:p>
          <w:p w14:paraId="4347E957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(31-40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8CF7F14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B4AFF41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72F240C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1BF58F78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F68A5" w14:textId="77777777" w:rsidR="001D2022" w:rsidRPr="001D2022" w:rsidRDefault="001D2022" w:rsidP="001D2022">
            <w:pPr>
              <w:widowControl/>
              <w:tabs>
                <w:tab w:val="left" w:pos="345"/>
                <w:tab w:val="left" w:pos="474"/>
              </w:tabs>
              <w:adjustRightInd w:val="0"/>
              <w:rPr>
                <w:rFonts w:eastAsia="AngsanaNew-Bold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3E533D" w14:textId="77777777" w:rsidR="001D2022" w:rsidRPr="001D2022" w:rsidRDefault="001D2022" w:rsidP="001D2022">
            <w:pPr>
              <w:widowControl/>
              <w:adjustRightInd w:val="0"/>
              <w:spacing w:before="12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C2811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6A1D5E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55432B29" w14:textId="77777777" w:rsidTr="008C67DA">
        <w:trPr>
          <w:trHeight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DACC9" w14:textId="77777777" w:rsidR="001D2022" w:rsidRPr="001D2022" w:rsidRDefault="001D2022" w:rsidP="001D2022">
            <w:pPr>
              <w:widowControl/>
              <w:tabs>
                <w:tab w:val="left" w:pos="345"/>
                <w:tab w:val="left" w:pos="474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8. องค์ประกอบด้านอิสระในการปฏิบัติงาน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42A6BB7" w14:textId="77777777" w:rsidR="001D2022" w:rsidRPr="001D2022" w:rsidRDefault="001D2022" w:rsidP="001D2022">
            <w:pPr>
              <w:widowControl/>
              <w:adjustRightInd w:val="0"/>
              <w:spacing w:before="12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A733D60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20642F2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4721A252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B974B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(    ) </w:t>
            </w:r>
            <w:r w:rsidRPr="001D2022">
              <w:rPr>
                <w:rFonts w:eastAsia="AngsanaNew-Bold"/>
                <w:color w:val="000000"/>
                <w:spacing w:val="-6"/>
                <w:sz w:val="32"/>
                <w:szCs w:val="32"/>
                <w:cs/>
                <w:lang w:bidi="th-TH"/>
              </w:rPr>
              <w:t>เป็นงานที่มีอิสระในการปฏิบัติงานภายใต้นโยบายของหน่วยงาน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14:paraId="5F47D217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โดยอาจต้องรายงานผลสัมฤทธิ์หรือขอคำปรึกษาตามสมควร </w:t>
            </w:r>
          </w:p>
          <w:p w14:paraId="61539EE2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60033ED5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78E5F72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BF09219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011FAEA0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D0A7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เป็นงานที่มีอิสระในการปฏิบัติงานหรือให้คำปรึกษาภายใต้</w:t>
            </w:r>
          </w:p>
          <w:p w14:paraId="3C66650C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นโยบายของหน่วยงาน โดยอาจต้องรายงานผลสัมฤทธิ์ </w:t>
            </w:r>
          </w:p>
          <w:p w14:paraId="3F3F48AA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และขอคำปรึกษาตามสมควร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9D36A49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EA16C21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1BE0055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37708075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AD943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(    )  เป็นงานที่มีอิสระในการบริหารงานให้ได้ผลสัมฤทธิ์ตาม </w:t>
            </w:r>
          </w:p>
          <w:p w14:paraId="7EEDAE7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เป้าหมายของหน่วยงาน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F4AE956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7E68DD6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62DC45D9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2EF790A9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CCE2F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pacing w:val="-6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(    ) </w:t>
            </w:r>
            <w:r w:rsidRPr="001D2022">
              <w:rPr>
                <w:rFonts w:eastAsia="AngsanaNew-Bold"/>
                <w:color w:val="000000"/>
                <w:spacing w:val="-6"/>
                <w:sz w:val="32"/>
                <w:szCs w:val="32"/>
                <w:cs/>
                <w:lang w:bidi="th-TH"/>
              </w:rPr>
              <w:t xml:space="preserve"> เป็นงานที่มีอิสระในการปริหารงานให้ได้ผลสัมฤทธิ์ตามเป้าหมาย</w:t>
            </w:r>
          </w:p>
          <w:p w14:paraId="0A7EDE6F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ของมหาวิทยาลัย (16-20 คะแนน)</w:t>
            </w:r>
          </w:p>
          <w:p w14:paraId="4027F774" w14:textId="77777777" w:rsidR="001D2022" w:rsidRPr="001D2022" w:rsidRDefault="001D2022" w:rsidP="001D2022">
            <w:pPr>
              <w:widowControl/>
              <w:tabs>
                <w:tab w:val="left" w:pos="474"/>
              </w:tabs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4D00A5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1E9C2D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5A22D8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</w:tbl>
    <w:p w14:paraId="20E8E648" w14:textId="6A757537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371EA64F" w14:textId="2DDEEAAF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5BDE0813" w14:textId="6FE8AC32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4C22FE90" w14:textId="758CB2A6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p w14:paraId="31AE906D" w14:textId="10E784D6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</w:rPr>
      </w:pP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5954"/>
        <w:gridCol w:w="858"/>
        <w:gridCol w:w="858"/>
        <w:gridCol w:w="2013"/>
      </w:tblGrid>
      <w:tr w:rsidR="001D2022" w:rsidRPr="001D2022" w14:paraId="11B82D96" w14:textId="77777777" w:rsidTr="008C67DA">
        <w:trPr>
          <w:trHeight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0E0AD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lastRenderedPageBreak/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84569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  <w:p w14:paraId="495B8A96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0743B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  <w:p w14:paraId="58D7F02C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ที่ได้รับ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5A1AC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เหตุผลการให้ค่าคะแนน</w:t>
            </w:r>
          </w:p>
        </w:tc>
      </w:tr>
      <w:tr w:rsidR="001D2022" w:rsidRPr="001D2022" w14:paraId="5A70C58A" w14:textId="77777777" w:rsidTr="008C67DA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8EC2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lang w:bidi="th-TH"/>
              </w:rPr>
              <w:t xml:space="preserve">9. </w:t>
            </w: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องค์ประกอบด้านผลกระทบจากการปฏิบัติงาน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9C51" w14:textId="77777777" w:rsidR="001D2022" w:rsidRPr="001D2022" w:rsidRDefault="001D2022" w:rsidP="001D2022">
            <w:pPr>
              <w:widowControl/>
              <w:autoSpaceDE/>
              <w:autoSpaceDN/>
              <w:spacing w:before="120"/>
              <w:jc w:val="center"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b/>
                <w:bCs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7A238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73388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D2022" w:rsidRPr="001D2022" w14:paraId="64F53731" w14:textId="77777777" w:rsidTr="008C67DA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36DF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proofErr w:type="gramStart"/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(  </w:t>
            </w:r>
            <w:proofErr w:type="gramEnd"/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  ) </w:t>
            </w:r>
            <w:r w:rsidRPr="001D2022">
              <w:rPr>
                <w:rFonts w:eastAsia="AngsanaNew-Bold"/>
                <w:color w:val="000000"/>
                <w:spacing w:val="-8"/>
                <w:sz w:val="32"/>
                <w:szCs w:val="32"/>
                <w:cs/>
                <w:lang w:bidi="th-TH"/>
              </w:rPr>
              <w:t>เป็นงานที่ส่งผลกระทบต่อองค์ประกอบหลายส่วนของวัตถุประสงค์</w:t>
            </w: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14:paraId="33E0C687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หรือภารกิจหลักของหน่วยงาน (1-10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D07C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F415E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B8D3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Times New Roman"/>
                <w:sz w:val="32"/>
                <w:szCs w:val="32"/>
                <w:lang w:bidi="th-TH"/>
              </w:rPr>
            </w:pPr>
          </w:p>
        </w:tc>
      </w:tr>
      <w:tr w:rsidR="001D2022" w:rsidRPr="001D2022" w14:paraId="40D3EEEF" w14:textId="77777777" w:rsidTr="008C67DA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3463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เป็นงานที่ส่งผลกระทบต่อการดำเนินงาน แผนปฏิบัติงานหรือ</w:t>
            </w:r>
          </w:p>
          <w:p w14:paraId="4BB8952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การวางแผนกลยุทธ์โดยรวมของหน่วยงาน (11-20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33EBA5C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8800FF3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3F09D6C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2DB1B908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2113B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เป็นงานที่ส่งผลกระทบต่อการดำเนินงาน แผนปฏิบัติงานหรือ</w:t>
            </w:r>
          </w:p>
          <w:p w14:paraId="21DBC613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การวางแผนกลยุทธ์โดยรวมของมหาวิทยาลัย </w:t>
            </w:r>
          </w:p>
          <w:p w14:paraId="074A7EE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(21-30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FF2252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788117A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A1333A9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6E0DB568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42B32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เป็นงานที่ส่งผลกระทบต่อการดำเนินงานโดยรวมทั้งหมด</w:t>
            </w:r>
          </w:p>
          <w:p w14:paraId="1EC9D4FD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ของภาครัฐ และยังส่งผลต่อการกำหนดแผนกลยุทธ์และ</w:t>
            </w:r>
          </w:p>
          <w:p w14:paraId="3FFCADC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แผนงานของมหาวิทยาลัย (31-40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BA26F4C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1949A91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CFA6BFE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03986BEB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53CB0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25E09D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26B51C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FED75B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630612DA" w14:textId="77777777" w:rsidTr="008C67DA">
        <w:trPr>
          <w:trHeight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0D025" w14:textId="77777777" w:rsidR="001D2022" w:rsidRPr="001D2022" w:rsidRDefault="001D2022" w:rsidP="001D2022">
            <w:pPr>
              <w:widowControl/>
              <w:tabs>
                <w:tab w:val="left" w:pos="345"/>
                <w:tab w:val="left" w:pos="474"/>
              </w:tabs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10. องค์ประกอบด้านลักษณะงานที่ปฏิบัติของตำแหน่ง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7EDD0A4" w14:textId="77777777" w:rsidR="001D2022" w:rsidRPr="001D2022" w:rsidRDefault="001D2022" w:rsidP="001D2022">
            <w:pPr>
              <w:widowControl/>
              <w:adjustRightInd w:val="0"/>
              <w:spacing w:before="12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969FC12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1F805DF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7D5EF09A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E2309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 เป็นงานสนับสนุน ประสาน ให้คำปรึกษาแนะนำแก่บุคคลหรือ</w:t>
            </w:r>
          </w:p>
          <w:p w14:paraId="68631B69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หน่วยงานอื่น ตามกรอบความรู้หรือแนวทางที่กำหนดไว้</w:t>
            </w:r>
          </w:p>
          <w:p w14:paraId="3D1F70D3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(1-10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A3814C8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4823D75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37C94A3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03EE38AF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13769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(    )  เป็นงานพัฒนาและกำหนดหลักเกณฑ์ ระบบ ต้นแบบ คู่มือ </w:t>
            </w:r>
          </w:p>
          <w:p w14:paraId="66F78D89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แนวทาง หรือนโยบายต่าง ๆ เพื่อให้สามารถนำไปใช้ได้ตาม</w:t>
            </w:r>
          </w:p>
          <w:p w14:paraId="41FDAB2B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ภารกิจของแต่ละหน่วยงาน (11-20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B9C67C3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A458731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8605D75" w14:textId="77777777" w:rsidR="001D2022" w:rsidRPr="001D2022" w:rsidRDefault="001D2022" w:rsidP="001D2022">
            <w:pPr>
              <w:widowControl/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2758C058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1499E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)  เป็นงานบริหารจัดการเพื่อให้ได้มาซึ่งผลสัมฤทธิ์ การตัดสินใจ</w:t>
            </w:r>
          </w:p>
          <w:p w14:paraId="7D722D81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มีความสำคัญมากกว่ากระบวนการที่กำหนดไว้ </w:t>
            </w:r>
          </w:p>
          <w:p w14:paraId="2048986A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(21-30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C0BD960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D9EFA91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6FF331E" w14:textId="77777777" w:rsidR="001D2022" w:rsidRPr="001D2022" w:rsidRDefault="001D2022" w:rsidP="001D2022">
            <w:pPr>
              <w:widowControl/>
              <w:adjustRightInd w:val="0"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7C00AC5D" w14:textId="77777777" w:rsidTr="008C67DA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7BD86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>(     ) เป็นงานให้คำปรึกษาโดยใช้ความเชี่ยวชาญเป็นพิเศษ</w:t>
            </w:r>
          </w:p>
          <w:p w14:paraId="798E7114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ในสายอาชีพ ซึ่งส่งผลต่อการกำหนดกลยุทธ์ของหน่วยงาน </w:t>
            </w:r>
          </w:p>
          <w:p w14:paraId="6894FD55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lang w:bidi="th-TH"/>
              </w:rPr>
            </w:pPr>
            <w:r w:rsidRPr="001D2022"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  <w:t xml:space="preserve">        (31-40 คะแนน)</w:t>
            </w:r>
          </w:p>
          <w:p w14:paraId="36C78377" w14:textId="77777777" w:rsidR="001D2022" w:rsidRPr="001D2022" w:rsidRDefault="001D2022" w:rsidP="001D2022">
            <w:pPr>
              <w:widowControl/>
              <w:tabs>
                <w:tab w:val="left" w:pos="474"/>
              </w:tabs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0B410D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CB5AE1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6A2455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AngsanaNew-Bold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1D2022" w:rsidRPr="001D2022" w14:paraId="2132E14B" w14:textId="77777777" w:rsidTr="008C67DA">
        <w:trPr>
          <w:trHeight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63AC" w14:textId="77777777" w:rsidR="001D2022" w:rsidRPr="001D2022" w:rsidRDefault="001D2022" w:rsidP="001D2022">
            <w:pPr>
              <w:widowControl/>
              <w:tabs>
                <w:tab w:val="left" w:pos="1985"/>
              </w:tabs>
              <w:adjustRightInd w:val="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8F0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  <w:t>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35A7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909" w14:textId="77777777" w:rsidR="001D2022" w:rsidRPr="001D2022" w:rsidRDefault="001D2022" w:rsidP="001D2022">
            <w:pPr>
              <w:widowControl/>
              <w:autoSpaceDE/>
              <w:autoSpaceDN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</w:tbl>
    <w:p w14:paraId="37F9B79D" w14:textId="77777777" w:rsidR="001D2022" w:rsidRPr="001D2022" w:rsidRDefault="001D2022" w:rsidP="001D2022">
      <w:pPr>
        <w:widowControl/>
        <w:autoSpaceDE/>
        <w:autoSpaceDN/>
        <w:rPr>
          <w:rFonts w:eastAsia="Times New Roman"/>
          <w:b/>
          <w:bCs/>
          <w:sz w:val="32"/>
          <w:szCs w:val="32"/>
          <w:lang w:bidi="th-TH"/>
        </w:rPr>
      </w:pPr>
    </w:p>
    <w:p w14:paraId="0205D2D0" w14:textId="77777777" w:rsidR="001D2022" w:rsidRPr="001D2022" w:rsidRDefault="001D2022" w:rsidP="001D2022">
      <w:pPr>
        <w:widowControl/>
        <w:autoSpaceDE/>
        <w:autoSpaceDN/>
        <w:rPr>
          <w:rFonts w:eastAsia="Times New Roman"/>
          <w:b/>
          <w:bCs/>
          <w:sz w:val="32"/>
          <w:szCs w:val="32"/>
          <w:u w:val="single"/>
          <w:lang w:bidi="th-TH"/>
        </w:rPr>
      </w:pPr>
      <w:r w:rsidRPr="001D2022">
        <w:rPr>
          <w:rFonts w:eastAsia="Times New Roman"/>
          <w:b/>
          <w:bCs/>
          <w:sz w:val="32"/>
          <w:szCs w:val="32"/>
          <w:u w:val="single"/>
          <w:cs/>
          <w:lang w:bidi="th-TH"/>
        </w:rPr>
        <w:t>เกณฑ์การตัดสิน</w:t>
      </w:r>
    </w:p>
    <w:p w14:paraId="347521B2" w14:textId="77777777" w:rsidR="001D2022" w:rsidRPr="001D2022" w:rsidRDefault="001D2022" w:rsidP="001D2022">
      <w:pPr>
        <w:widowControl/>
        <w:autoSpaceDE/>
        <w:autoSpaceDN/>
        <w:rPr>
          <w:rFonts w:eastAsia="Times New Roman"/>
          <w:sz w:val="32"/>
          <w:szCs w:val="32"/>
          <w:lang w:bidi="th-TH"/>
        </w:rPr>
      </w:pPr>
      <w:r w:rsidRPr="001D2022">
        <w:rPr>
          <w:rFonts w:eastAsia="Times New Roman"/>
          <w:sz w:val="32"/>
          <w:szCs w:val="32"/>
          <w:cs/>
          <w:lang w:bidi="th-TH"/>
        </w:rPr>
        <w:tab/>
        <w:t>ระดับ</w:t>
      </w:r>
      <w:r w:rsidRPr="001D2022">
        <w:rPr>
          <w:rFonts w:eastAsia="Times New Roman" w:hint="cs"/>
          <w:sz w:val="32"/>
          <w:szCs w:val="32"/>
          <w:cs/>
          <w:lang w:bidi="th-TH"/>
        </w:rPr>
        <w:t>เชี่ยวชาญ</w:t>
      </w:r>
      <w:r w:rsidRPr="001D2022">
        <w:rPr>
          <w:rFonts w:eastAsia="Times New Roman"/>
          <w:sz w:val="32"/>
          <w:szCs w:val="32"/>
          <w:cs/>
          <w:lang w:bidi="th-TH"/>
        </w:rPr>
        <w:tab/>
        <w:t xml:space="preserve"> </w:t>
      </w:r>
      <w:r w:rsidRPr="001D2022">
        <w:rPr>
          <w:rFonts w:eastAsia="Times New Roman"/>
          <w:sz w:val="32"/>
          <w:szCs w:val="32"/>
          <w:cs/>
          <w:lang w:bidi="th-TH"/>
        </w:rPr>
        <w:tab/>
        <w:t>ได้คะแนน</w:t>
      </w:r>
      <w:r w:rsidRPr="001D2022">
        <w:rPr>
          <w:rFonts w:eastAsia="Times New Roman" w:hint="cs"/>
          <w:sz w:val="32"/>
          <w:szCs w:val="32"/>
          <w:cs/>
          <w:lang w:bidi="th-TH"/>
        </w:rPr>
        <w:t xml:space="preserve"> </w:t>
      </w:r>
      <w:r w:rsidRPr="001D2022">
        <w:rPr>
          <w:rFonts w:eastAsia="Times New Roman"/>
          <w:sz w:val="32"/>
          <w:szCs w:val="32"/>
          <w:cs/>
          <w:lang w:bidi="th-TH"/>
        </w:rPr>
        <w:t>170 คะแนนขึ้นไป</w:t>
      </w:r>
    </w:p>
    <w:p w14:paraId="0C9A82FC" w14:textId="77777777" w:rsidR="001D2022" w:rsidRPr="001D2022" w:rsidRDefault="001D2022" w:rsidP="001D2022">
      <w:pPr>
        <w:widowControl/>
        <w:autoSpaceDE/>
        <w:autoSpaceDN/>
        <w:rPr>
          <w:rFonts w:eastAsia="Times New Roman"/>
          <w:sz w:val="32"/>
          <w:szCs w:val="32"/>
          <w:cs/>
          <w:lang w:bidi="th-TH"/>
        </w:rPr>
      </w:pPr>
      <w:r w:rsidRPr="001D2022">
        <w:rPr>
          <w:rFonts w:eastAsia="Times New Roman"/>
          <w:sz w:val="32"/>
          <w:szCs w:val="32"/>
          <w:lang w:bidi="th-TH"/>
        </w:rPr>
        <w:tab/>
      </w:r>
      <w:r w:rsidRPr="001D2022">
        <w:rPr>
          <w:rFonts w:eastAsia="Times New Roman" w:hint="cs"/>
          <w:sz w:val="32"/>
          <w:szCs w:val="32"/>
          <w:cs/>
          <w:lang w:bidi="th-TH"/>
        </w:rPr>
        <w:t>ระดับเชี่ยวชาญพิเศษ</w:t>
      </w:r>
      <w:r w:rsidRPr="001D2022">
        <w:rPr>
          <w:rFonts w:eastAsia="Times New Roman"/>
          <w:sz w:val="32"/>
          <w:szCs w:val="32"/>
          <w:cs/>
          <w:lang w:bidi="th-TH"/>
        </w:rPr>
        <w:tab/>
      </w:r>
      <w:r w:rsidRPr="001D2022">
        <w:rPr>
          <w:rFonts w:eastAsia="Times New Roman" w:hint="cs"/>
          <w:sz w:val="32"/>
          <w:szCs w:val="32"/>
          <w:cs/>
          <w:lang w:bidi="th-TH"/>
        </w:rPr>
        <w:t>ได้คะแนน 235 คะแนนขึ้นไป</w:t>
      </w:r>
    </w:p>
    <w:p w14:paraId="1E9FB572" w14:textId="77777777" w:rsidR="001D2022" w:rsidRPr="001D2022" w:rsidRDefault="001D2022" w:rsidP="001D2022">
      <w:pPr>
        <w:widowControl/>
        <w:autoSpaceDE/>
        <w:autoSpaceDN/>
        <w:rPr>
          <w:rFonts w:eastAsia="Times New Roman"/>
          <w:b/>
          <w:bCs/>
          <w:sz w:val="32"/>
          <w:szCs w:val="32"/>
          <w:lang w:bidi="th-TH"/>
        </w:rPr>
      </w:pPr>
    </w:p>
    <w:p w14:paraId="1CDFB40D" w14:textId="70009D38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  <w:lang w:bidi="th-TH"/>
        </w:rPr>
      </w:pPr>
    </w:p>
    <w:p w14:paraId="629C6022" w14:textId="2420DCAF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  <w:lang w:bidi="th-TH"/>
        </w:rPr>
      </w:pPr>
    </w:p>
    <w:p w14:paraId="1BBEE15F" w14:textId="04D8AB0B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  <w:lang w:bidi="th-TH"/>
        </w:rPr>
      </w:pPr>
    </w:p>
    <w:p w14:paraId="6208E2B9" w14:textId="77777777" w:rsidR="001D2022" w:rsidRPr="001D2022" w:rsidRDefault="001D2022" w:rsidP="001D2022">
      <w:pPr>
        <w:widowControl/>
        <w:adjustRightInd w:val="0"/>
        <w:rPr>
          <w:rFonts w:eastAsia="AngsanaNew-Bold"/>
          <w:b/>
          <w:bCs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lastRenderedPageBreak/>
        <w:t>สรุปผลการประเมินค่างาน</w:t>
      </w:r>
      <w:r w:rsidRPr="001D2022">
        <w:rPr>
          <w:rFonts w:eastAsia="AngsanaNew-Bold"/>
          <w:b/>
          <w:bCs/>
          <w:color w:val="000000"/>
          <w:sz w:val="32"/>
          <w:szCs w:val="32"/>
          <w:lang w:bidi="th-TH"/>
        </w:rPr>
        <w:t xml:space="preserve"> / 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>เหตุผล</w:t>
      </w:r>
    </w:p>
    <w:p w14:paraId="09EEC879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14:paraId="288D87B3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14:paraId="589BAB47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14:paraId="6706A70C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14:paraId="0543528D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14:paraId="02C2A0E0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14:paraId="7FA266F2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14:paraId="14544D40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14:paraId="01245A0F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FFFFFF"/>
          <w:sz w:val="16"/>
          <w:szCs w:val="16"/>
          <w:lang w:bidi="th-TH"/>
        </w:rPr>
      </w:pPr>
    </w:p>
    <w:p w14:paraId="6A9FA1B3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FFFFFF"/>
          <w:sz w:val="16"/>
          <w:szCs w:val="16"/>
          <w:lang w:bidi="th-TH"/>
        </w:rPr>
      </w:pPr>
      <w:r w:rsidRPr="001D2022">
        <w:rPr>
          <w:rFonts w:eastAsia="AngsanaNew-Bold"/>
          <w:color w:val="FFFFFF"/>
          <w:sz w:val="16"/>
          <w:szCs w:val="16"/>
          <w:lang w:bidi="th-TH"/>
        </w:rPr>
        <w:t>.</w:t>
      </w:r>
    </w:p>
    <w:p w14:paraId="090B4F56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  <w:proofErr w:type="gramStart"/>
      <w:r w:rsidRPr="001D2022">
        <w:rPr>
          <w:rFonts w:eastAsia="AngsanaNew-Bold"/>
          <w:color w:val="000000"/>
          <w:sz w:val="32"/>
          <w:szCs w:val="32"/>
          <w:lang w:bidi="th-TH"/>
        </w:rPr>
        <w:t xml:space="preserve">(  </w:t>
      </w:r>
      <w:proofErr w:type="gramEnd"/>
      <w:r w:rsidRPr="001D2022">
        <w:rPr>
          <w:rFonts w:eastAsia="AngsanaNew-Bold"/>
          <w:color w:val="000000"/>
          <w:sz w:val="32"/>
          <w:szCs w:val="32"/>
          <w:lang w:bidi="th-TH"/>
        </w:rPr>
        <w:t xml:space="preserve">  ) 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ผ่านการประเมิน</w:t>
      </w:r>
    </w:p>
    <w:p w14:paraId="11EF4620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  <w:proofErr w:type="gramStart"/>
      <w:r w:rsidRPr="001D2022">
        <w:rPr>
          <w:rFonts w:eastAsia="AngsanaNew-Bold"/>
          <w:color w:val="000000"/>
          <w:sz w:val="32"/>
          <w:szCs w:val="32"/>
          <w:lang w:bidi="th-TH"/>
        </w:rPr>
        <w:t xml:space="preserve">(  </w:t>
      </w:r>
      <w:proofErr w:type="gramEnd"/>
      <w:r w:rsidRPr="001D2022">
        <w:rPr>
          <w:rFonts w:eastAsia="AngsanaNew-Bold"/>
          <w:color w:val="000000"/>
          <w:sz w:val="32"/>
          <w:szCs w:val="32"/>
          <w:lang w:bidi="th-TH"/>
        </w:rPr>
        <w:t xml:space="preserve">  )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ไม่ผ่านการประเมิน</w:t>
      </w:r>
    </w:p>
    <w:p w14:paraId="2361EFBA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16"/>
          <w:szCs w:val="16"/>
          <w:lang w:bidi="th-TH"/>
        </w:rPr>
      </w:pPr>
    </w:p>
    <w:p w14:paraId="7F366B96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16"/>
          <w:szCs w:val="16"/>
          <w:lang w:bidi="th-TH"/>
        </w:rPr>
      </w:pPr>
    </w:p>
    <w:p w14:paraId="65CA6276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16"/>
          <w:szCs w:val="16"/>
          <w:lang w:bidi="th-TH"/>
        </w:rPr>
      </w:pPr>
    </w:p>
    <w:p w14:paraId="20302435" w14:textId="77777777" w:rsidR="001D2022" w:rsidRPr="001D2022" w:rsidRDefault="001D2022" w:rsidP="001D2022">
      <w:pPr>
        <w:widowControl/>
        <w:autoSpaceDE/>
        <w:autoSpaceDN/>
        <w:rPr>
          <w:rFonts w:eastAsia="Times New Roman"/>
          <w:sz w:val="32"/>
          <w:szCs w:val="32"/>
          <w:lang w:bidi="th-TH"/>
        </w:rPr>
      </w:pPr>
      <w:r w:rsidRPr="001D2022">
        <w:rPr>
          <w:rFonts w:eastAsia="Times New Roman"/>
          <w:b/>
          <w:bCs/>
          <w:sz w:val="32"/>
          <w:szCs w:val="32"/>
          <w:cs/>
          <w:lang w:bidi="th-TH"/>
        </w:rPr>
        <w:t>คณะกรรมการประเมินค่างานลงนาม</w:t>
      </w:r>
    </w:p>
    <w:p w14:paraId="71E9C8D6" w14:textId="77777777" w:rsidR="001D2022" w:rsidRPr="001D2022" w:rsidRDefault="001D2022" w:rsidP="001D2022">
      <w:pPr>
        <w:widowControl/>
        <w:adjustRightInd w:val="0"/>
        <w:rPr>
          <w:rFonts w:eastAsia="AngsanaNew-Bold"/>
          <w:color w:val="000000"/>
          <w:sz w:val="32"/>
          <w:szCs w:val="32"/>
          <w:lang w:bidi="th-TH"/>
        </w:rPr>
      </w:pPr>
    </w:p>
    <w:tbl>
      <w:tblPr>
        <w:tblW w:w="6139" w:type="dxa"/>
        <w:tblInd w:w="2191" w:type="dxa"/>
        <w:tblLook w:val="04A0" w:firstRow="1" w:lastRow="0" w:firstColumn="1" w:lastColumn="0" w:noHBand="0" w:noVBand="1"/>
      </w:tblPr>
      <w:tblGrid>
        <w:gridCol w:w="6139"/>
      </w:tblGrid>
      <w:tr w:rsidR="001D2022" w:rsidRPr="001D2022" w14:paraId="6B609543" w14:textId="77777777" w:rsidTr="000A201F">
        <w:tc>
          <w:tcPr>
            <w:tcW w:w="6139" w:type="dxa"/>
          </w:tcPr>
          <w:p w14:paraId="30CAB3CD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1.……….……………………………………………… </w:t>
            </w: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>ประธาน</w:t>
            </w:r>
            <w:r w:rsidRPr="001D2022">
              <w:rPr>
                <w:rFonts w:eastAsia="Times New Roman" w:hint="cs"/>
                <w:sz w:val="32"/>
                <w:szCs w:val="32"/>
                <w:cs/>
                <w:lang w:bidi="th-TH"/>
              </w:rPr>
              <w:t>กรรมการ</w:t>
            </w:r>
          </w:p>
        </w:tc>
      </w:tr>
      <w:tr w:rsidR="001D2022" w:rsidRPr="001D2022" w14:paraId="25B2A698" w14:textId="77777777" w:rsidTr="000A201F">
        <w:tc>
          <w:tcPr>
            <w:tcW w:w="6139" w:type="dxa"/>
          </w:tcPr>
          <w:p w14:paraId="734B2AB7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 xml:space="preserve">      (....................................................)</w:t>
            </w:r>
          </w:p>
        </w:tc>
      </w:tr>
      <w:tr w:rsidR="001D2022" w:rsidRPr="001D2022" w14:paraId="6374F102" w14:textId="77777777" w:rsidTr="000A201F">
        <w:tc>
          <w:tcPr>
            <w:tcW w:w="6139" w:type="dxa"/>
          </w:tcPr>
          <w:p w14:paraId="51ADCF4A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</w:p>
          <w:p w14:paraId="13F61AF5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2……….………………………………………………  </w:t>
            </w: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>กรรมการ</w:t>
            </w:r>
          </w:p>
        </w:tc>
      </w:tr>
      <w:tr w:rsidR="001D2022" w:rsidRPr="001D2022" w14:paraId="217ECE7E" w14:textId="77777777" w:rsidTr="000A201F">
        <w:tc>
          <w:tcPr>
            <w:tcW w:w="6139" w:type="dxa"/>
          </w:tcPr>
          <w:p w14:paraId="184EC8EC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 xml:space="preserve">      (....................................................)</w:t>
            </w:r>
          </w:p>
        </w:tc>
      </w:tr>
      <w:tr w:rsidR="001D2022" w:rsidRPr="001D2022" w14:paraId="5684033D" w14:textId="77777777" w:rsidTr="000A201F">
        <w:tc>
          <w:tcPr>
            <w:tcW w:w="6139" w:type="dxa"/>
          </w:tcPr>
          <w:p w14:paraId="18C47990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</w:p>
          <w:p w14:paraId="44784F38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lang w:bidi="th-TH"/>
              </w:rPr>
              <w:t xml:space="preserve">3……….………………………………………………  </w:t>
            </w: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>กรรมการ</w:t>
            </w:r>
          </w:p>
        </w:tc>
      </w:tr>
      <w:tr w:rsidR="001D2022" w:rsidRPr="001D2022" w14:paraId="59D74D6D" w14:textId="77777777" w:rsidTr="000A201F">
        <w:tc>
          <w:tcPr>
            <w:tcW w:w="6139" w:type="dxa"/>
          </w:tcPr>
          <w:p w14:paraId="217D2A95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 xml:space="preserve">      (....................................................)</w:t>
            </w:r>
          </w:p>
        </w:tc>
      </w:tr>
      <w:tr w:rsidR="001D2022" w:rsidRPr="001D2022" w14:paraId="5FD7BDF8" w14:textId="77777777" w:rsidTr="000A201F">
        <w:tc>
          <w:tcPr>
            <w:tcW w:w="6139" w:type="dxa"/>
          </w:tcPr>
          <w:p w14:paraId="33C22A63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</w:p>
          <w:p w14:paraId="3AE0DEFF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lang w:bidi="th-TH"/>
              </w:rPr>
              <w:t>4……….………………………………………………</w:t>
            </w: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 xml:space="preserve"> </w:t>
            </w:r>
            <w:r w:rsidRPr="001D2022">
              <w:rPr>
                <w:rFonts w:eastAsia="Times New Roman" w:hint="cs"/>
                <w:sz w:val="32"/>
                <w:szCs w:val="32"/>
                <w:cs/>
                <w:lang w:bidi="th-TH"/>
              </w:rPr>
              <w:t xml:space="preserve"> </w:t>
            </w: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>กรรมการ</w:t>
            </w:r>
          </w:p>
        </w:tc>
      </w:tr>
      <w:tr w:rsidR="001D2022" w:rsidRPr="001D2022" w14:paraId="727241BA" w14:textId="77777777" w:rsidTr="000A201F">
        <w:tc>
          <w:tcPr>
            <w:tcW w:w="6139" w:type="dxa"/>
          </w:tcPr>
          <w:p w14:paraId="729FAB0F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 xml:space="preserve">      (....................................................)</w:t>
            </w:r>
          </w:p>
        </w:tc>
      </w:tr>
      <w:tr w:rsidR="001D2022" w:rsidRPr="001D2022" w14:paraId="3938E85B" w14:textId="77777777" w:rsidTr="000A201F">
        <w:tc>
          <w:tcPr>
            <w:tcW w:w="6139" w:type="dxa"/>
          </w:tcPr>
          <w:p w14:paraId="24507056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</w:p>
          <w:p w14:paraId="3CF25F25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lang w:bidi="th-TH"/>
              </w:rPr>
              <w:t>5……….………………………………………………</w:t>
            </w: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 xml:space="preserve"> </w:t>
            </w:r>
            <w:r w:rsidRPr="001D2022">
              <w:rPr>
                <w:rFonts w:eastAsia="Times New Roman" w:hint="cs"/>
                <w:sz w:val="32"/>
                <w:szCs w:val="32"/>
                <w:cs/>
                <w:lang w:bidi="th-TH"/>
              </w:rPr>
              <w:t xml:space="preserve"> </w:t>
            </w: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>กรรมการ</w:t>
            </w:r>
          </w:p>
        </w:tc>
      </w:tr>
      <w:tr w:rsidR="001D2022" w:rsidRPr="001D2022" w14:paraId="6AFE7F4B" w14:textId="77777777" w:rsidTr="000A201F">
        <w:tc>
          <w:tcPr>
            <w:tcW w:w="6139" w:type="dxa"/>
          </w:tcPr>
          <w:p w14:paraId="5736C3B3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 xml:space="preserve">      (....................................................)</w:t>
            </w:r>
          </w:p>
        </w:tc>
      </w:tr>
      <w:tr w:rsidR="001D2022" w:rsidRPr="001D2022" w14:paraId="12F90271" w14:textId="77777777" w:rsidTr="000A201F">
        <w:tc>
          <w:tcPr>
            <w:tcW w:w="6139" w:type="dxa"/>
          </w:tcPr>
          <w:p w14:paraId="40665536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</w:p>
          <w:p w14:paraId="30DFC0ED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lang w:bidi="th-TH"/>
              </w:rPr>
              <w:t>6……….………………………………………………</w:t>
            </w: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 xml:space="preserve"> กรรมการและเลขานุการ</w:t>
            </w:r>
          </w:p>
        </w:tc>
      </w:tr>
      <w:tr w:rsidR="001D2022" w:rsidRPr="001D2022" w14:paraId="15A57071" w14:textId="77777777" w:rsidTr="000A201F">
        <w:tc>
          <w:tcPr>
            <w:tcW w:w="6139" w:type="dxa"/>
          </w:tcPr>
          <w:p w14:paraId="75DF6152" w14:textId="77777777" w:rsidR="001D2022" w:rsidRPr="001D2022" w:rsidRDefault="001D2022" w:rsidP="001D2022">
            <w:pPr>
              <w:widowControl/>
              <w:autoSpaceDE/>
              <w:autoSpaceDN/>
              <w:rPr>
                <w:rFonts w:eastAsia="Times New Roman"/>
                <w:sz w:val="32"/>
                <w:szCs w:val="32"/>
                <w:cs/>
                <w:lang w:bidi="th-TH"/>
              </w:rPr>
            </w:pPr>
            <w:r w:rsidRPr="001D2022">
              <w:rPr>
                <w:rFonts w:eastAsia="Times New Roman"/>
                <w:sz w:val="32"/>
                <w:szCs w:val="32"/>
                <w:cs/>
                <w:lang w:bidi="th-TH"/>
              </w:rPr>
              <w:t xml:space="preserve">      (....................................................)</w:t>
            </w:r>
          </w:p>
        </w:tc>
      </w:tr>
    </w:tbl>
    <w:p w14:paraId="06D75707" w14:textId="77777777" w:rsidR="001D2022" w:rsidRPr="001D2022" w:rsidRDefault="001D2022" w:rsidP="001D2022">
      <w:pPr>
        <w:widowControl/>
        <w:autoSpaceDE/>
        <w:autoSpaceDN/>
        <w:jc w:val="center"/>
        <w:rPr>
          <w:rFonts w:eastAsia="Times New Roman"/>
          <w:b/>
          <w:bCs/>
          <w:sz w:val="32"/>
          <w:szCs w:val="32"/>
          <w:lang w:bidi="th-TH"/>
        </w:rPr>
      </w:pPr>
    </w:p>
    <w:p w14:paraId="07267AF3" w14:textId="0E324EF5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  <w:lang w:bidi="th-TH"/>
        </w:rPr>
      </w:pPr>
    </w:p>
    <w:p w14:paraId="3B0BD54F" w14:textId="50031C67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  <w:lang w:bidi="th-TH"/>
        </w:rPr>
      </w:pPr>
    </w:p>
    <w:p w14:paraId="22657A0E" w14:textId="2A082E60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  <w:lang w:bidi="th-TH"/>
        </w:rPr>
      </w:pPr>
    </w:p>
    <w:p w14:paraId="16E7D0B3" w14:textId="563E22DD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  <w:lang w:bidi="th-TH"/>
        </w:rPr>
      </w:pPr>
    </w:p>
    <w:p w14:paraId="28CC6F33" w14:textId="45D2B51E" w:rsidR="001D2022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  <w:lang w:bidi="th-TH"/>
        </w:rPr>
      </w:pPr>
    </w:p>
    <w:p w14:paraId="0514C341" w14:textId="77777777" w:rsidR="001D2022" w:rsidRPr="001D2022" w:rsidRDefault="001D2022" w:rsidP="001D2022">
      <w:pPr>
        <w:widowControl/>
        <w:autoSpaceDE/>
        <w:autoSpaceDN/>
        <w:jc w:val="center"/>
        <w:rPr>
          <w:rFonts w:eastAsia="AngsanaNew-Bold"/>
          <w:b/>
          <w:bCs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lastRenderedPageBreak/>
        <w:t>หลักเกณฑ์การประเมินค่างาน สำหรับตำแหน่งกลุ่มปฏิบัติการและวิชาชีพ</w:t>
      </w:r>
    </w:p>
    <w:p w14:paraId="08933BBB" w14:textId="77777777" w:rsidR="001D2022" w:rsidRPr="001D2022" w:rsidRDefault="001D2022" w:rsidP="001D2022">
      <w:pPr>
        <w:widowControl/>
        <w:adjustRightInd w:val="0"/>
        <w:jc w:val="center"/>
        <w:rPr>
          <w:rFonts w:eastAsia="AngsanaNew-Bold"/>
          <w:b/>
          <w:bCs/>
          <w:color w:val="000000"/>
          <w:sz w:val="32"/>
          <w:szCs w:val="32"/>
          <w:cs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>ระดับเชี่ยวชาญ</w:t>
      </w:r>
      <w:r w:rsidRPr="001D2022">
        <w:rPr>
          <w:rFonts w:eastAsia="AngsanaNew-Bold"/>
          <w:b/>
          <w:bCs/>
          <w:color w:val="000000"/>
          <w:sz w:val="32"/>
          <w:szCs w:val="32"/>
          <w:lang w:bidi="th-TH"/>
        </w:rPr>
        <w:t xml:space="preserve"> </w:t>
      </w:r>
      <w:r w:rsidRPr="001D2022">
        <w:rPr>
          <w:rFonts w:eastAsia="AngsanaNew-Bold" w:hint="cs"/>
          <w:b/>
          <w:bCs/>
          <w:color w:val="000000"/>
          <w:sz w:val="32"/>
          <w:szCs w:val="32"/>
          <w:cs/>
          <w:lang w:bidi="th-TH"/>
        </w:rPr>
        <w:t>และระดับเชี่ยวชาญพิเศษ</w:t>
      </w:r>
    </w:p>
    <w:p w14:paraId="1367215E" w14:textId="77777777" w:rsidR="001D2022" w:rsidRPr="001D2022" w:rsidRDefault="001D2022" w:rsidP="001D2022">
      <w:pPr>
        <w:widowControl/>
        <w:adjustRightInd w:val="0"/>
        <w:rPr>
          <w:rFonts w:eastAsia="AngsanaNew-Bold"/>
          <w:b/>
          <w:bCs/>
          <w:color w:val="000000"/>
          <w:sz w:val="32"/>
          <w:szCs w:val="32"/>
          <w:lang w:bidi="th-TH"/>
        </w:rPr>
      </w:pPr>
    </w:p>
    <w:p w14:paraId="7677E1F8" w14:textId="77777777" w:rsidR="001D2022" w:rsidRPr="001D2022" w:rsidRDefault="001D2022" w:rsidP="001D2022">
      <w:pPr>
        <w:widowControl/>
        <w:adjustRightInd w:val="0"/>
        <w:ind w:firstLine="709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การประเมินคุณภาพงานของตำแหน่งประเภทวิชาชีพเฉพาะหรือเชี่ยวชาญเฉพาะ ระดับเชี่ยวชาญ ให้ใช้หลักเกณฑ์การประเมินค่างานของตำแหน่งตามลักษณะงาน หน้าที่และความรับผิดชอบ 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3 ด้าน ประกอบด้วย 10 องค์ประกอบย่อยที่มีความสัมพันธ์กัน ดังต่อไปนี้</w:t>
      </w:r>
    </w:p>
    <w:p w14:paraId="7024EA97" w14:textId="77777777" w:rsidR="001D2022" w:rsidRPr="001D2022" w:rsidRDefault="001D2022" w:rsidP="001D202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 w:val="0"/>
        <w:spacing w:line="259" w:lineRule="auto"/>
        <w:ind w:left="0" w:firstLine="709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>ด้านความรู้และทักษะที่จำเป็นในงาน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หมายถึง ระดับและขอบเขตของความรู้</w:t>
      </w: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ความสามารถ ความรอบรู้ ความชำนาญงาน และทักษะที่พัฒนาขึ้นมาจากประสบการณ์การทำงานและการฝึกฝน ซึ่งผู้ปฏิบัติงานในตำแหน่งนั้นต้องมีเป็นพื้นฐาน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 3 องค์ประกอบ ดังนี้</w:t>
      </w:r>
    </w:p>
    <w:p w14:paraId="53489AAA" w14:textId="6A3B6F6C" w:rsidR="001D2022" w:rsidRPr="001D2022" w:rsidRDefault="001D2022" w:rsidP="001D2022">
      <w:pPr>
        <w:widowControl/>
        <w:adjustRightInd w:val="0"/>
        <w:ind w:firstLine="709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pacing w:val="-8"/>
          <w:sz w:val="32"/>
          <w:szCs w:val="32"/>
          <w:u w:val="single"/>
          <w:cs/>
          <w:lang w:bidi="th-TH"/>
        </w:rPr>
        <w:t>องค์ประกอบที่ 1</w:t>
      </w:r>
      <w:r w:rsidRPr="001D2022">
        <w:rPr>
          <w:rFonts w:eastAsia="AngsanaNew-Bold"/>
          <w:b/>
          <w:bCs/>
          <w:color w:val="000000"/>
          <w:spacing w:val="-8"/>
          <w:sz w:val="32"/>
          <w:szCs w:val="32"/>
          <w:cs/>
          <w:lang w:bidi="th-TH"/>
        </w:rPr>
        <w:t xml:space="preserve"> ความรู้และความชำนาญงาน </w:t>
      </w:r>
      <w:r w:rsidRPr="001D2022">
        <w:rPr>
          <w:rFonts w:eastAsia="AngsanaNew-Bold"/>
          <w:color w:val="000000"/>
          <w:spacing w:val="-8"/>
          <w:sz w:val="32"/>
          <w:szCs w:val="32"/>
          <w:cs/>
          <w:lang w:bidi="th-TH"/>
        </w:rPr>
        <w:t>หมายถึง ระดับและขอบเขตของความรู้</w:t>
      </w:r>
      <w:r w:rsidRPr="001D2022">
        <w:rPr>
          <w:rFonts w:eastAsia="AngsanaNew-Bold" w:hint="cs"/>
          <w:color w:val="000000"/>
          <w:spacing w:val="-8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color w:val="000000"/>
          <w:spacing w:val="-8"/>
          <w:sz w:val="32"/>
          <w:szCs w:val="32"/>
          <w:cs/>
          <w:lang w:bidi="th-TH"/>
        </w:rPr>
        <w:t>ความสามารถ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ความรอบรู้ ความชำนาญงานและทักษะที่จะต้องมีเพื่อปฏิบัติงานให้สำเร็จลุล่วงไปได้โดยพิจารณาจากสภาพงานของตำแหน่งนั้น ดังนี้ (40 คะแนน)</w:t>
      </w:r>
    </w:p>
    <w:p w14:paraId="236256AF" w14:textId="77777777" w:rsidR="001D2022" w:rsidRPr="001D2022" w:rsidRDefault="001D2022" w:rsidP="001D2022">
      <w:pPr>
        <w:widowControl/>
        <w:numPr>
          <w:ilvl w:val="0"/>
          <w:numId w:val="2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pacing w:val="-6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pacing w:val="-6"/>
          <w:sz w:val="32"/>
          <w:szCs w:val="32"/>
          <w:cs/>
          <w:lang w:bidi="th-TH"/>
        </w:rPr>
        <w:t>เป็นงานที่ต้องใช้ความรู้ ความสามารถ หรือใช้ทักษะระดับสูงในงานเชิงเทคนิคหรืองานฝีมือเฉพาะทางระดับสูง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(1-10 คะแนน)</w:t>
      </w:r>
    </w:p>
    <w:p w14:paraId="0EA432C5" w14:textId="77777777" w:rsidR="001D2022" w:rsidRPr="001D2022" w:rsidRDefault="001D2022" w:rsidP="001D2022">
      <w:pPr>
        <w:widowControl/>
        <w:numPr>
          <w:ilvl w:val="0"/>
          <w:numId w:val="2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(11-20 คะแนน)</w:t>
      </w:r>
    </w:p>
    <w:p w14:paraId="4C3C7613" w14:textId="77777777" w:rsidR="001D2022" w:rsidRPr="001D2022" w:rsidRDefault="001D2022" w:rsidP="001D2022">
      <w:pPr>
        <w:widowControl/>
        <w:numPr>
          <w:ilvl w:val="0"/>
          <w:numId w:val="2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เป็นงานที่ต้องใช้ความรู้ความเชี่ยวชาญในงานเชิงวิชาการหรือวิชาชีพเฉพาะหรือทักษะ และความชำนาญเฉพาะตัวสูงมากในตำแหน่งหน้าที่ที่รับผิดชอบ รวมทั้ง เป็นงานที่จะต้องแก้ไขปัญหายุ่งยากซับซ้อนและให้คำปรึกษาได้ (21-30 คะแนน)</w:t>
      </w:r>
    </w:p>
    <w:p w14:paraId="468A8DD2" w14:textId="77777777" w:rsidR="001D2022" w:rsidRPr="001D2022" w:rsidRDefault="001D2022" w:rsidP="001D2022">
      <w:pPr>
        <w:widowControl/>
        <w:numPr>
          <w:ilvl w:val="0"/>
          <w:numId w:val="2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หรือการริเริ่มโครงการที่เกิดประโยชน์สูงสุดต่อพันธกิจของมหาวิทยาลัย</w:t>
      </w:r>
      <w:r w:rsidRPr="001D2022">
        <w:rPr>
          <w:rFonts w:eastAsia="AngsanaNew-Bold"/>
          <w:color w:val="000000"/>
          <w:sz w:val="32"/>
          <w:szCs w:val="32"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(31-40 คะแนน)</w:t>
      </w:r>
    </w:p>
    <w:p w14:paraId="4C6F7FBD" w14:textId="43B59931" w:rsidR="001D2022" w:rsidRPr="001D2022" w:rsidRDefault="001D2022" w:rsidP="001D2022">
      <w:pPr>
        <w:widowControl/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u w:val="single"/>
          <w:cs/>
          <w:lang w:bidi="th-TH"/>
        </w:rPr>
        <w:t>องค์ประกอบที่ 2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 xml:space="preserve"> การบริหารจัดการ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หมายถึง ระดับและขอบเขตของความรู้ ความสามารถในการปริหารจัดการที่ต้องการของตำแหน่งนั้น</w:t>
      </w:r>
      <w:r w:rsidRPr="001D2022">
        <w:rPr>
          <w:rFonts w:eastAsia="AngsanaNew-Bold"/>
          <w:color w:val="000000"/>
          <w:sz w:val="32"/>
          <w:szCs w:val="32"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ๆ โดยพิจารณาจากลักษณะงานและการบริหารจัดการในการวางแผน กำกับ ตรวจสอบ ติดตามการปฏิบัติงานดังนี้ (20 คะแนน)</w:t>
      </w:r>
    </w:p>
    <w:p w14:paraId="6C845651" w14:textId="77777777" w:rsidR="001D2022" w:rsidRPr="001D2022" w:rsidRDefault="001D2022" w:rsidP="001D2022">
      <w:pPr>
        <w:widowControl/>
        <w:numPr>
          <w:ilvl w:val="0"/>
          <w:numId w:val="3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(1-5 คะแนน)</w:t>
      </w:r>
    </w:p>
    <w:p w14:paraId="2BF04768" w14:textId="77777777" w:rsidR="001D2022" w:rsidRPr="001D2022" w:rsidRDefault="001D2022" w:rsidP="001D2022">
      <w:pPr>
        <w:widowControl/>
        <w:numPr>
          <w:ilvl w:val="0"/>
          <w:numId w:val="3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เป็นงานที่ต้องปฏิบัติด้านการวางแผน ติดตาม ประสานความร่วมมือ รวมทั้งการให้</w:t>
      </w:r>
      <w:r w:rsidRPr="001D2022">
        <w:rPr>
          <w:rFonts w:eastAsia="AngsanaNew-Bold"/>
          <w:color w:val="000000"/>
          <w:spacing w:val="-6"/>
          <w:sz w:val="32"/>
          <w:szCs w:val="32"/>
          <w:cs/>
          <w:lang w:bidi="th-TH"/>
        </w:rPr>
        <w:t>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เพื่อสนับสนุนวัตถุประสงค์หรือภารกิจอย่างใดอย่างหนึ่งหรือหลายอย่างในเชิงกลยุทธ์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ของหน่วยงาน (6-10 คะแนน)</w:t>
      </w:r>
    </w:p>
    <w:p w14:paraId="3BF01C80" w14:textId="77777777" w:rsidR="001D2022" w:rsidRPr="001D2022" w:rsidRDefault="001D2022" w:rsidP="001D2022">
      <w:pPr>
        <w:widowControl/>
        <w:numPr>
          <w:ilvl w:val="0"/>
          <w:numId w:val="3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เป็นงานที่ต้องปฏิบัติด้านการวางแผน ติดตาม บริหารจัดการงานวิชาการให้คำปรึกษาและประสานงานระหว่างหน่วยงานระดับนโยบาย (11-15 คะแนน)</w:t>
      </w:r>
    </w:p>
    <w:p w14:paraId="05822B6D" w14:textId="1DA8D593" w:rsidR="001D2022" w:rsidRPr="001D2022" w:rsidRDefault="001D2022" w:rsidP="001D2022">
      <w:pPr>
        <w:widowControl/>
        <w:numPr>
          <w:ilvl w:val="0"/>
          <w:numId w:val="3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บริหารจัดการงานวิชาการหรือวิชาชีพและเป็นผู้นำในเชิงวิชาการหรือวิชาชีพของมหาวิทยาลัย (16-20 คะแนน)</w:t>
      </w:r>
    </w:p>
    <w:p w14:paraId="711639EC" w14:textId="77777777" w:rsidR="001D2022" w:rsidRPr="001D2022" w:rsidRDefault="001D2022" w:rsidP="001D2022">
      <w:pPr>
        <w:widowControl/>
        <w:tabs>
          <w:tab w:val="left" w:pos="1560"/>
        </w:tabs>
        <w:autoSpaceDE/>
        <w:autoSpaceDN/>
        <w:adjustRightInd w:val="0"/>
        <w:spacing w:line="259" w:lineRule="auto"/>
        <w:ind w:left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</w:p>
    <w:p w14:paraId="6DC8AEAA" w14:textId="2B9DCADB" w:rsidR="001D2022" w:rsidRPr="001D2022" w:rsidRDefault="001D2022" w:rsidP="001D2022">
      <w:pPr>
        <w:widowControl/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องค์ประกอบที่ 3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 xml:space="preserve"> การสื่อสารและปฏิสัมพันธ์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หมายถึง ระดับและขอบเขตของความรู้ ความสามารถ และทักษะในการติดต่อสื่อสารกับผู้อื่น โดยพิจารณาจากวัตถุประสงค์ของงานเป็นสำคัญดังนี้ (20</w:t>
      </w:r>
      <w:r w:rsidR="001F0CFF"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คะแนน)</w:t>
      </w:r>
    </w:p>
    <w:p w14:paraId="46E1A732" w14:textId="77777777" w:rsidR="001D2022" w:rsidRPr="001D2022" w:rsidRDefault="001D2022" w:rsidP="001D2022">
      <w:pPr>
        <w:widowControl/>
        <w:numPr>
          <w:ilvl w:val="0"/>
          <w:numId w:val="4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 (1-5 คะแนน)</w:t>
      </w:r>
    </w:p>
    <w:p w14:paraId="59D7F152" w14:textId="77777777" w:rsidR="001D2022" w:rsidRPr="001D2022" w:rsidRDefault="001D2022" w:rsidP="001D2022">
      <w:pPr>
        <w:widowControl/>
        <w:numPr>
          <w:ilvl w:val="0"/>
          <w:numId w:val="4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เป็นงานที่ต้องสามารถให้คำแนะนำ หรือคำปรึกษาแก่บุคคลอื่น รวมทั้งสามารถสอนงานแก่ทีมได้ (6-10 คะแนน)</w:t>
      </w:r>
    </w:p>
    <w:p w14:paraId="4C51AD8E" w14:textId="77777777" w:rsidR="001D2022" w:rsidRPr="001D2022" w:rsidRDefault="001D2022" w:rsidP="001D2022">
      <w:pPr>
        <w:widowControl/>
        <w:numPr>
          <w:ilvl w:val="0"/>
          <w:numId w:val="4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</w:t>
      </w:r>
      <w:r w:rsidRPr="001D2022">
        <w:rPr>
          <w:rFonts w:eastAsia="AngsanaNew-Bold"/>
          <w:color w:val="000000"/>
          <w:sz w:val="32"/>
          <w:szCs w:val="32"/>
          <w:lang w:bidi="th-TH"/>
        </w:rPr>
        <w:t xml:space="preserve"> (11-15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คะแนน)</w:t>
      </w:r>
    </w:p>
    <w:p w14:paraId="747C0776" w14:textId="0D770F97" w:rsidR="001D2022" w:rsidRPr="001D2022" w:rsidRDefault="001D2022" w:rsidP="001D2022">
      <w:pPr>
        <w:widowControl/>
        <w:numPr>
          <w:ilvl w:val="0"/>
          <w:numId w:val="4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เป็นงานที่ต้องสามารถติดต่อสื่อสารในระดับที่โน้มน้าวและส่งผลต่อการตัดสินใจในระดับ</w:t>
      </w:r>
      <w:r w:rsidR="001F0CFF"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    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กลยุทธ์และนโยบายที่นำไปสู่ผลสัมฤทธิ์ของมหาวิทยาลัย (16-20 คะแนน)</w:t>
      </w:r>
    </w:p>
    <w:p w14:paraId="553722C4" w14:textId="77777777" w:rsidR="001D2022" w:rsidRPr="001D2022" w:rsidRDefault="001D2022" w:rsidP="001D202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 w:val="0"/>
        <w:spacing w:line="259" w:lineRule="auto"/>
        <w:ind w:left="0" w:firstLine="709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>ด้านความสามารถในการตัดสินใจและแก้ปัญหา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หมายถึง ระดับและขอบเขตของการใช้ความคิดเพื่อการตัดสินใจ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ซึ่งจำแนกออกเป็นองค์ประกอบย่อย ได้ 3 องค์ประกอบ ดังนี้</w:t>
      </w:r>
    </w:p>
    <w:p w14:paraId="3F3D9E6E" w14:textId="4A4AD5CE" w:rsidR="001D2022" w:rsidRPr="001D2022" w:rsidRDefault="001D2022" w:rsidP="001D2022">
      <w:pPr>
        <w:widowControl/>
        <w:tabs>
          <w:tab w:val="left" w:pos="709"/>
        </w:tabs>
        <w:adjustRightInd w:val="0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ab/>
      </w:r>
      <w:r w:rsidRPr="001D2022">
        <w:rPr>
          <w:rFonts w:eastAsia="AngsanaNew-Bold"/>
          <w:b/>
          <w:bCs/>
          <w:color w:val="000000"/>
          <w:sz w:val="32"/>
          <w:szCs w:val="32"/>
          <w:u w:val="single"/>
          <w:cs/>
          <w:lang w:bidi="th-TH"/>
        </w:rPr>
        <w:t>องค์ประกอบที่ 4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>กรอบแนวความคิดในการแก้ปัญหา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โดยพิจารณาจากการได้รับอำนาจในการปฏิบัติงานนั้นตามกฎ ระเบียบ ข้อบังคับ หรือตามกฎหมายที่กำหนดไว้ ดังนี้ (40 คะแนน)</w:t>
      </w:r>
    </w:p>
    <w:p w14:paraId="39F3CB03" w14:textId="77777777" w:rsidR="001D2022" w:rsidRPr="001D2022" w:rsidRDefault="001D2022" w:rsidP="001D2022">
      <w:pPr>
        <w:widowControl/>
        <w:numPr>
          <w:ilvl w:val="0"/>
          <w:numId w:val="5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เป็นงานที่ต้องแก้ปัญหาในภาพรวม โดยอิสระที่จะกำหนดการเลือก วิธีการหรือแนวทางภายใต้กรอบแนวคิดของหน่วยงาน (1-10 คะแนน)</w:t>
      </w:r>
    </w:p>
    <w:p w14:paraId="58BFFEE4" w14:textId="77777777" w:rsidR="001D2022" w:rsidRPr="001D2022" w:rsidRDefault="001D2022" w:rsidP="001D2022">
      <w:pPr>
        <w:widowControl/>
        <w:numPr>
          <w:ilvl w:val="0"/>
          <w:numId w:val="5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เป็นงานที่ต้องแก้ปัญหาภายใต้นโยบาย และเป้าหมายระยะสั้นของหน่วยงานซึ่งเป็นงานที่มีอิสระในการคิดแนวทาง แผนงาน กระบวนการ หรือขั้นตอนใหม่ ๆ เพื่อให้บรรลุตามวัตถุประสงค์ที่กำหนดไว้ (11-20 คะแนน)</w:t>
      </w:r>
    </w:p>
    <w:p w14:paraId="58A251A2" w14:textId="77777777" w:rsidR="001D2022" w:rsidRPr="001D2022" w:rsidRDefault="001D2022" w:rsidP="001D2022">
      <w:pPr>
        <w:widowControl/>
        <w:numPr>
          <w:ilvl w:val="0"/>
          <w:numId w:val="5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เป็นงานที่ต้องแก้ปัญหาภายใต้นโยบาย พันธกิจ และเป้าหมายระยะยาวของหน่วยงาน ซึ่งเป็น</w:t>
      </w:r>
      <w:r w:rsidRPr="001D2022">
        <w:rPr>
          <w:rFonts w:eastAsia="AngsanaNew-Bold"/>
          <w:color w:val="000000"/>
          <w:spacing w:val="-6"/>
          <w:sz w:val="32"/>
          <w:szCs w:val="32"/>
          <w:cs/>
          <w:lang w:bidi="th-TH"/>
        </w:rPr>
        <w:t>งานที่มีอิสระในการกำหนดกลยุทธ์ แผนงาน หรือโครงการเพื่อให้บรรลุวัตถุประสงค์ที่กำหนดไว้ (21-30 คะแนน)</w:t>
      </w:r>
    </w:p>
    <w:p w14:paraId="6622A7C3" w14:textId="77777777" w:rsidR="001D2022" w:rsidRPr="001D2022" w:rsidRDefault="001D2022" w:rsidP="001D2022">
      <w:pPr>
        <w:widowControl/>
        <w:numPr>
          <w:ilvl w:val="0"/>
          <w:numId w:val="5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เป็นงานที่ต้องแก้ปัญหาภายใต้ทิศทางและพันธกิจของมหาวิทยาลัย ซึ่งเป็นงานที่มีอิสระใน</w:t>
      </w:r>
      <w:r w:rsidRPr="001D2022">
        <w:rPr>
          <w:rFonts w:eastAsia="AngsanaNew-Bold"/>
          <w:color w:val="000000"/>
          <w:spacing w:val="-6"/>
          <w:sz w:val="32"/>
          <w:szCs w:val="32"/>
          <w:cs/>
          <w:lang w:bidi="th-TH"/>
        </w:rPr>
        <w:t>การบูรณาการและกำหนดนโยบายหรือเป้าหมายต่าง ๆ เพื่อให้บรรลุตามวัตถุประสงค์ที่กำหนดไว้ (31-40 คะแนน)</w:t>
      </w:r>
    </w:p>
    <w:p w14:paraId="5A8AE3F7" w14:textId="77777777" w:rsidR="001D2022" w:rsidRPr="001D2022" w:rsidRDefault="001D2022" w:rsidP="001D2022">
      <w:pPr>
        <w:widowControl/>
        <w:adjustRightInd w:val="0"/>
        <w:ind w:firstLine="720"/>
        <w:jc w:val="thaiDistribute"/>
        <w:rPr>
          <w:rFonts w:eastAsia="AngsanaNew-Bold"/>
          <w:b/>
          <w:bCs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u w:val="single"/>
          <w:cs/>
          <w:lang w:bidi="th-TH"/>
        </w:rPr>
        <w:t>องค์ประกอบที่ 5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 xml:space="preserve"> อิสระในการคิด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หมายถึง ระดับของการคิด หรือการตัดสินใจที่จะพิจารณาดำเนินการตามกรอบและแนวทางที่มีอยู่ หรือกำหนดแนวทาง ทิศทาง หรือนโยบายในการปฏิบัติงานของหน่วยงาน</w:t>
      </w: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ดังนี้ (20 คะแนน)</w:t>
      </w:r>
    </w:p>
    <w:p w14:paraId="1D586BCD" w14:textId="77777777" w:rsidR="001D2022" w:rsidRPr="001D2022" w:rsidRDefault="001D2022" w:rsidP="001D2022">
      <w:pPr>
        <w:widowControl/>
        <w:numPr>
          <w:ilvl w:val="0"/>
          <w:numId w:val="6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เป็นงานที่ต้องคิด พิจารณาเลือก หรือตัดสินใจในการใช้ระบบ แนวคิด เทคนิค หรือวิชาการต่าง ๆ ที่เกี่ยวข้อง เพื่อผลสัมฤทธิ์ที่กำหนดไว้ได้ (1-5 คะแนน)</w:t>
      </w:r>
    </w:p>
    <w:p w14:paraId="642C4E9E" w14:textId="77777777" w:rsidR="001D2022" w:rsidRPr="001D2022" w:rsidRDefault="001D2022" w:rsidP="001D2022">
      <w:pPr>
        <w:widowControl/>
        <w:numPr>
          <w:ilvl w:val="0"/>
          <w:numId w:val="6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เป็นงานที่ต้องคิด พิจารณาเลือก หรือตัดสินใจในการกำหนดแนวทางหรือเป้าหมายของหน่วยงาน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 ๆ เพื่อผลสัมฤทธิ์ที่กำหนดไว้ได้ (6-10 คะแนน)</w:t>
      </w:r>
    </w:p>
    <w:p w14:paraId="12D0F79E" w14:textId="77777777" w:rsidR="001D2022" w:rsidRPr="001D2022" w:rsidRDefault="001D2022" w:rsidP="001D2022">
      <w:pPr>
        <w:widowControl/>
        <w:numPr>
          <w:ilvl w:val="0"/>
          <w:numId w:val="6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เป็นงานที่ต้องคิด พิจารณาเลือก หรือตัดสินใจในการปรับนโยบายหรือกลยุทธ์ของหน่วยงาน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(11-15 คะแนน)</w:t>
      </w:r>
    </w:p>
    <w:p w14:paraId="75B8114E" w14:textId="77777777" w:rsidR="001D2022" w:rsidRPr="001D2022" w:rsidRDefault="001D2022" w:rsidP="001D2022">
      <w:pPr>
        <w:widowControl/>
        <w:numPr>
          <w:ilvl w:val="0"/>
          <w:numId w:val="6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เป็นงานที่ต้องคิดหรือตัดสินใจในการกำหนดนโยบาย กลยุทธ์ หรือภารกิจใหม่ ๆ ของมหาวิทยาลัย (16-20 คะแนน)</w:t>
      </w:r>
    </w:p>
    <w:p w14:paraId="317CE448" w14:textId="77777777" w:rsidR="001D2022" w:rsidRPr="001D2022" w:rsidRDefault="001D2022" w:rsidP="001D2022">
      <w:pPr>
        <w:widowControl/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องค์ประกอบที่ 6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 xml:space="preserve"> ความท้าทายในการคิดแก้ปัญหา หมายถึง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ระดับของความคิดริเริ่มสร้างสรรค์ในการแก้ไขหรือจัดการกับปัญหาที่เกิดขึ้นจากการปฏิบัติงานของตำแหน่งตามความรับผิดชอบหรือตามที่ได้รับมอบหมายให้ลุล่วงไปได้ โดยพิจารณาจากลักษณะงาน สภาพงาน รูปแบบของการคิด และกระบวนการจัดการข้อมูลของตำแหน่ง</w:t>
      </w: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ดังนี้ (20 คะแนน)</w:t>
      </w:r>
    </w:p>
    <w:p w14:paraId="1F4E7D3E" w14:textId="77777777" w:rsidR="001D2022" w:rsidRPr="001D2022" w:rsidRDefault="001D2022" w:rsidP="001D2022">
      <w:pPr>
        <w:widowControl/>
        <w:numPr>
          <w:ilvl w:val="0"/>
          <w:numId w:val="7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จัดการกับสถานการณ์ที่มีรูปแบบค่อนข้างแน่นอนหรือมีลักษณะคล้ายคลึงกับสถานการณ์ในอดีตเป็นส่วนใหญ่ (1-5 คะแ</w:t>
      </w: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>น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น)</w:t>
      </w:r>
    </w:p>
    <w:p w14:paraId="21277A42" w14:textId="77777777" w:rsidR="001D2022" w:rsidRPr="001D2022" w:rsidRDefault="001D2022" w:rsidP="001D2022">
      <w:pPr>
        <w:widowControl/>
        <w:numPr>
          <w:ilvl w:val="0"/>
          <w:numId w:val="7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เพื่อให้บรรลุผลสัมฤทธิ์ที่กำหนด (6-10 คะแนน)</w:t>
      </w:r>
    </w:p>
    <w:p w14:paraId="0289FB70" w14:textId="77777777" w:rsidR="001D2022" w:rsidRPr="001D2022" w:rsidRDefault="001D2022" w:rsidP="001D2022">
      <w:pPr>
        <w:widowControl/>
        <w:numPr>
          <w:ilvl w:val="0"/>
          <w:numId w:val="7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 (11-15 คะแนน)</w:t>
      </w:r>
    </w:p>
    <w:p w14:paraId="027FB9C7" w14:textId="77777777" w:rsidR="001D2022" w:rsidRPr="001D2022" w:rsidRDefault="001D2022" w:rsidP="001D2022">
      <w:pPr>
        <w:widowControl/>
        <w:numPr>
          <w:ilvl w:val="0"/>
          <w:numId w:val="7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เป็นงานที่ต้องจัดการกับสถานการณ์พิเศษที่อาจไม่เคยเกิดขึ้นมาก่อนซึ่งต้องใช้ความคิดสร้างสรรค์ หรือความคิดนอกกรอบ เพื่อให้เกิดผลสัมฤทธิ์ในระดับมหาวิทยาลัย (16-20 คะแนน)</w:t>
      </w:r>
    </w:p>
    <w:p w14:paraId="7906C2B6" w14:textId="77777777" w:rsidR="001D2022" w:rsidRPr="001D2022" w:rsidRDefault="001D2022" w:rsidP="001D202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 w:val="0"/>
        <w:spacing w:line="259" w:lineRule="auto"/>
        <w:ind w:left="0" w:firstLine="709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>ด้านภาระงานที่รับผิดชอบ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หมายถึง ระดับและขอบเขตของผลกระทบที่เกิดจากงานความรับผิดชอบหรือคุณภาพของงานที่เกิดขึ้น รวมถึงความอิสระหรือข้อจำกัดในการปฏิบัติงานของตำแหน่งนั้น ซึ่งจำแนกออกเป็นองค์ประกอบย่อยได้ 4 องค์ประกอบ ดังนี้</w:t>
      </w:r>
    </w:p>
    <w:p w14:paraId="1368B288" w14:textId="4B8EDEE5" w:rsidR="001D2022" w:rsidRPr="001D2022" w:rsidRDefault="001D2022" w:rsidP="001D2022">
      <w:pPr>
        <w:widowControl/>
        <w:adjustRightInd w:val="0"/>
        <w:jc w:val="thaiDistribute"/>
        <w:rPr>
          <w:rFonts w:eastAsia="AngsanaNew-Bold"/>
          <w:color w:val="000000"/>
          <w:sz w:val="32"/>
          <w:szCs w:val="32"/>
          <w:cs/>
          <w:lang w:bidi="th-TH"/>
        </w:rPr>
      </w:pPr>
      <w:r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ab/>
      </w:r>
      <w:r w:rsidRPr="001D2022">
        <w:rPr>
          <w:rFonts w:eastAsia="AngsanaNew-Bold"/>
          <w:b/>
          <w:bCs/>
          <w:color w:val="000000"/>
          <w:sz w:val="32"/>
          <w:szCs w:val="32"/>
          <w:u w:val="single"/>
          <w:cs/>
          <w:lang w:bidi="th-TH"/>
        </w:rPr>
        <w:t>องค์ประกอบที่ 7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 xml:space="preserve"> การวิเคราะห์ข้อมูล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หมายถึง 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เพื่อให้บรรลุผลสัมฤทธิ์ตามเป้าหมายและนโยบายของหน่วยงานดังนี้</w:t>
      </w:r>
      <w:r w:rsidRPr="001D2022">
        <w:rPr>
          <w:rFonts w:eastAsia="AngsanaNew-Bold"/>
          <w:color w:val="000000"/>
          <w:sz w:val="32"/>
          <w:szCs w:val="32"/>
          <w:lang w:bidi="th-TH"/>
        </w:rPr>
        <w:t xml:space="preserve"> (40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คะแนน)</w:t>
      </w:r>
    </w:p>
    <w:p w14:paraId="3295C554" w14:textId="000306BA" w:rsidR="001D2022" w:rsidRPr="001D2022" w:rsidRDefault="001D2022" w:rsidP="001D2022">
      <w:pPr>
        <w:widowControl/>
        <w:numPr>
          <w:ilvl w:val="0"/>
          <w:numId w:val="8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เป็นงานที่ต้องใช้ความรู้ความสามารถในการวิเคราะห์ข้อมูลทั้งในเชิงปริมาณหรือเชิงคุณภาพ สำหรับจัดทำข้อเสนอหรือรายงานรูปแบบต่าง ๆ เพื่อสนับสนุนภารกิจของหน่วยงานระดับกองหรือเทียบเท่า </w:t>
      </w:r>
      <w:r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   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(1-10 คะแนน)</w:t>
      </w:r>
    </w:p>
    <w:p w14:paraId="36BFEAA7" w14:textId="77777777" w:rsidR="001D2022" w:rsidRPr="001D2022" w:rsidRDefault="001D2022" w:rsidP="001D2022">
      <w:pPr>
        <w:widowControl/>
        <w:numPr>
          <w:ilvl w:val="0"/>
          <w:numId w:val="8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ใช้ความรู้ความสามารถในการวิเคราะห์และสังเคราะห์ข้อมูล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(11-20 คะแนน)</w:t>
      </w:r>
    </w:p>
    <w:p w14:paraId="7B99D8EA" w14:textId="77777777" w:rsidR="001D2022" w:rsidRPr="001D2022" w:rsidRDefault="001D2022" w:rsidP="001D2022">
      <w:pPr>
        <w:widowControl/>
        <w:numPr>
          <w:ilvl w:val="0"/>
          <w:numId w:val="8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ใช้ความรู้ความสามารถในการวิเคราะห์และสังเคราะห์ข้อมูลเพื่อให้บรรลุผลสัมฤทธิ์ตามพันธกิจของหน่วยงาน (21-30 คะแนน)</w:t>
      </w:r>
    </w:p>
    <w:p w14:paraId="58237773" w14:textId="77777777" w:rsidR="001D2022" w:rsidRPr="001D2022" w:rsidRDefault="001D2022" w:rsidP="001D2022">
      <w:pPr>
        <w:widowControl/>
        <w:numPr>
          <w:ilvl w:val="0"/>
          <w:numId w:val="8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เป็นงานที่ต้องใช้ความรู้ความสามารถในการวิเคราะห์และสังเคราะห์ข้อมูลสำหรับการประเมินสถานการณ์ เพื่อกำหนดทิศทางในเชิงกลยุทธ์และนโยบายของมหาวิทยาลัย (31-40 คะแนน)</w:t>
      </w:r>
    </w:p>
    <w:p w14:paraId="63AA6D16" w14:textId="77777777" w:rsidR="001D2022" w:rsidRPr="001D2022" w:rsidRDefault="001D2022" w:rsidP="001D2022">
      <w:pPr>
        <w:widowControl/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u w:val="single"/>
          <w:cs/>
          <w:lang w:bidi="th-TH"/>
        </w:rPr>
        <w:t>องค์ประกอบที่ 8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 xml:space="preserve"> อิสระในการปฏิบัติงาน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หมายถึง ระดับและขอบเขตของการวินิจฉัยหรือตัดสินใจในการปฏิบัติงาน โดยพิจารณาจากการได้รับอำนาจ การควบคุม กำกับ ตรวจสอบและการบังคับบัญชาภายใต้เงื่อนไขหรือข้อจำกัดทางกฎหมายที่กำหนดไว้เป็นกรอบในการปฏิบัติงาน</w:t>
      </w: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ดังนี้ (20 คะแนน)</w:t>
      </w:r>
    </w:p>
    <w:p w14:paraId="1C27DDEE" w14:textId="77777777" w:rsidR="001D2022" w:rsidRPr="001D2022" w:rsidRDefault="001D2022" w:rsidP="001D2022">
      <w:pPr>
        <w:widowControl/>
        <w:tabs>
          <w:tab w:val="left" w:pos="1560"/>
        </w:tabs>
        <w:adjustRightInd w:val="0"/>
        <w:ind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(1)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ab/>
        <w:t>เป็นงานที่ส่งผลกระทบต่อองค์ประกอบหลายส่วนของวัตถุประสงค์ หรือภารกิจหลักของหน่วยงาน (1-10 คะแนน)</w:t>
      </w:r>
    </w:p>
    <w:p w14:paraId="4079AD61" w14:textId="77777777" w:rsidR="001D2022" w:rsidRPr="001D2022" w:rsidRDefault="001D2022" w:rsidP="001D2022">
      <w:pPr>
        <w:widowControl/>
        <w:tabs>
          <w:tab w:val="left" w:pos="1560"/>
        </w:tabs>
        <w:adjustRightInd w:val="0"/>
        <w:ind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(2)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ab/>
        <w:t>เป็นงานที่ส่งผลกระทบต่อการดำเนินงาน แผนปฏิบัติงานหรือการวางแผนกลยุทธ์โดยรวมของหน่วยงาน (11-20 คะแนน)</w:t>
      </w:r>
    </w:p>
    <w:p w14:paraId="16FD4BBD" w14:textId="77777777" w:rsidR="001D2022" w:rsidRPr="001D2022" w:rsidRDefault="001D2022" w:rsidP="001D2022">
      <w:pPr>
        <w:widowControl/>
        <w:tabs>
          <w:tab w:val="left" w:pos="1560"/>
        </w:tabs>
        <w:adjustRightInd w:val="0"/>
        <w:ind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(3)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ab/>
        <w:t>เป็นงานที่ส่งผลกระทบต่อการดำเนินงาน แผนปฏิบัติงานหรือการวางแผนกลยุทธ์โดยรวมของมหาวิทยาลัย (21-30 คะแนน)</w:t>
      </w:r>
    </w:p>
    <w:p w14:paraId="0E4F61E9" w14:textId="77777777" w:rsidR="001D2022" w:rsidRPr="001D2022" w:rsidRDefault="001D2022" w:rsidP="001D2022">
      <w:pPr>
        <w:widowControl/>
        <w:tabs>
          <w:tab w:val="left" w:pos="1560"/>
        </w:tabs>
        <w:adjustRightInd w:val="0"/>
        <w:ind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(4)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ab/>
        <w:t>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และยังส่งผลต่อการกำหนดแผนกลยุทธ์และแผนงานของมหาวิทยาลัย (31-40 คะแนน)</w:t>
      </w:r>
    </w:p>
    <w:p w14:paraId="166BEFBA" w14:textId="1BBABEF6" w:rsidR="001D2022" w:rsidRPr="001D2022" w:rsidRDefault="001D2022" w:rsidP="001D2022">
      <w:pPr>
        <w:widowControl/>
        <w:adjustRightInd w:val="0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lastRenderedPageBreak/>
        <w:tab/>
      </w:r>
      <w:r w:rsidRPr="001D2022">
        <w:rPr>
          <w:rFonts w:eastAsia="AngsanaNew-Bold"/>
          <w:b/>
          <w:bCs/>
          <w:color w:val="000000"/>
          <w:sz w:val="32"/>
          <w:szCs w:val="32"/>
          <w:u w:val="single"/>
          <w:cs/>
          <w:lang w:bidi="th-TH"/>
        </w:rPr>
        <w:t>องค์ประกอบที่ 9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 xml:space="preserve"> ผลกระทบจากการปฏิบัติงาน</w:t>
      </w:r>
      <w:r w:rsidRPr="001D2022">
        <w:rPr>
          <w:rFonts w:eastAsia="AngsanaNew-Bold"/>
          <w:color w:val="000000"/>
          <w:sz w:val="32"/>
          <w:szCs w:val="32"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ซึ่งส่งผลต่อการบรรลุวัตถุประสงค์ตามภารกิจหลักของหน่วยงาน โดยพิจารณาจากผลสัม</w:t>
      </w: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>ฤ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ทธิ์ของตำแหน่งงานต่อหน่วยงานและมหาวิทยาลัย</w:t>
      </w: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ดังนี้ (40 คะแนน)</w:t>
      </w:r>
    </w:p>
    <w:p w14:paraId="45D8825E" w14:textId="77777777" w:rsidR="001D2022" w:rsidRPr="001D2022" w:rsidRDefault="001D2022" w:rsidP="001D2022">
      <w:pPr>
        <w:widowControl/>
        <w:numPr>
          <w:ilvl w:val="0"/>
          <w:numId w:val="9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เป็นงานที่ส่งผลกระทบต่อองค์ประกอบหลายส่วนของวัตถุประสงค์ หรือภารกิจหลักของหน่วยงาน (1-10 คะแนน)</w:t>
      </w:r>
    </w:p>
    <w:p w14:paraId="1E0E3B26" w14:textId="77777777" w:rsidR="001D2022" w:rsidRPr="001D2022" w:rsidRDefault="001D2022" w:rsidP="001D2022">
      <w:pPr>
        <w:widowControl/>
        <w:numPr>
          <w:ilvl w:val="0"/>
          <w:numId w:val="9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เป็นงานที่ส่งผลกระทบต่อการดำเนินงาน แผนปฏิบัติงานหรือการวางแผนกลยุทธ์โดยรวมของหน่วยงาน (11-20 คะแนน)</w:t>
      </w:r>
    </w:p>
    <w:p w14:paraId="22FFE2F8" w14:textId="77777777" w:rsidR="001D2022" w:rsidRPr="001D2022" w:rsidRDefault="001D2022" w:rsidP="001D2022">
      <w:pPr>
        <w:widowControl/>
        <w:numPr>
          <w:ilvl w:val="0"/>
          <w:numId w:val="9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เป็นงานที่ส่งผลกระทบต่อการดำเนินงาน แผนปฏิบัติงานหรือการวางแผนกลยุทธ์โดยรวมของมหาวิทยาลัย (21-30 คะแนน)</w:t>
      </w:r>
    </w:p>
    <w:p w14:paraId="4DB3067B" w14:textId="77777777" w:rsidR="001D2022" w:rsidRPr="001D2022" w:rsidRDefault="001D2022" w:rsidP="001D2022">
      <w:pPr>
        <w:widowControl/>
        <w:numPr>
          <w:ilvl w:val="0"/>
          <w:numId w:val="9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และยังส่งผลต่อการกำหนดแผนกลยุทธ์และแผนงานของมหาวิทยาลัย (31-40 คะแนน)</w:t>
      </w:r>
    </w:p>
    <w:p w14:paraId="680C73F9" w14:textId="77777777" w:rsidR="001D2022" w:rsidRPr="001D2022" w:rsidRDefault="001D2022" w:rsidP="001D2022">
      <w:pPr>
        <w:widowControl/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  <w:cs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u w:val="single"/>
          <w:cs/>
          <w:lang w:bidi="th-TH"/>
        </w:rPr>
        <w:t>องค์ประกอบที่ 10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 xml:space="preserve"> ลักษณะงานที่ปฏิบัติของตำแหน่ง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หมายถึง ลักษณะสำคัญของหน้าที่ความรับผิดชอบของตำแหน่งซึ่งส่งผลกระทบต่อการบรรลุวัตถุประสงค์ตามภารกิจหลักของหน่วยงาน</w:t>
      </w: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โดยพิจารณาจากลักษณะหน้าที่ความรับผิดชอบและผลสัมฤทธิ์ที่เกิดขึ้นของตำแหน่งต่อภารกิจโดยรวมของหน่วยงานและมหาวิทยาลัย</w:t>
      </w: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ดังนี้ (40 คะแนน)</w:t>
      </w:r>
    </w:p>
    <w:p w14:paraId="40CA08C0" w14:textId="77777777" w:rsidR="001D2022" w:rsidRPr="001D2022" w:rsidRDefault="001D2022" w:rsidP="00817621">
      <w:pPr>
        <w:widowControl/>
        <w:numPr>
          <w:ilvl w:val="0"/>
          <w:numId w:val="10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เป็นงานสนับสนุน ประสาน ให้คำปรึกษาแนะนำแก่บุคคลหรือหน่วยงานอื่นตามกรอบความรู้หรือแนวทางที่กำหนด (1-10 คะแนน)</w:t>
      </w:r>
    </w:p>
    <w:p w14:paraId="21BE79CE" w14:textId="77777777" w:rsidR="001D2022" w:rsidRPr="001D2022" w:rsidRDefault="001D2022" w:rsidP="00817621">
      <w:pPr>
        <w:widowControl/>
        <w:numPr>
          <w:ilvl w:val="0"/>
          <w:numId w:val="10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pacing w:val="-4"/>
          <w:sz w:val="32"/>
          <w:szCs w:val="32"/>
          <w:cs/>
          <w:lang w:bidi="th-TH"/>
        </w:rPr>
        <w:t>เป็นงานพัฒนาและกำหนดหลักเกณฑ์ ระบบ ต้นแบบ คู่มือ แนวทาง หรือนโยบายต่าง ๆ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 เพื่อให้สามารถนำไปใช้ได้ตามภารกิจของแต่ละหน่วยงาน (11-20 คะแนน)</w:t>
      </w:r>
    </w:p>
    <w:p w14:paraId="23539553" w14:textId="77777777" w:rsidR="001D2022" w:rsidRPr="001D2022" w:rsidRDefault="001D2022" w:rsidP="00817621">
      <w:pPr>
        <w:widowControl/>
        <w:numPr>
          <w:ilvl w:val="0"/>
          <w:numId w:val="10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(21-30 คะแนน)</w:t>
      </w:r>
    </w:p>
    <w:p w14:paraId="5894618D" w14:textId="2A36C2BC" w:rsidR="001D2022" w:rsidRPr="001D2022" w:rsidRDefault="001D2022" w:rsidP="00817621">
      <w:pPr>
        <w:widowControl/>
        <w:numPr>
          <w:ilvl w:val="0"/>
          <w:numId w:val="10"/>
        </w:numPr>
        <w:tabs>
          <w:tab w:val="left" w:pos="1560"/>
        </w:tabs>
        <w:autoSpaceDE/>
        <w:autoSpaceDN/>
        <w:adjustRightInd w:val="0"/>
        <w:spacing w:line="259" w:lineRule="auto"/>
        <w:ind w:left="0" w:firstLine="1134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เป็นงานให้คำปรึกษาโดยใช้ความเชี่ยวชาญเป็นพิเศษในสายอาชีพ ซึ่งส่งผลต่อการกำหนด</w:t>
      </w:r>
      <w:r w:rsidR="001F0CFF">
        <w:rPr>
          <w:rFonts w:eastAsia="AngsanaNew-Bold" w:hint="cs"/>
          <w:color w:val="000000"/>
          <w:sz w:val="32"/>
          <w:szCs w:val="32"/>
          <w:cs/>
          <w:lang w:bidi="th-TH"/>
        </w:rPr>
        <w:t xml:space="preserve">   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กลยุทธ์ของหน่วยงาน (31-40 คะแนน)</w:t>
      </w:r>
    </w:p>
    <w:p w14:paraId="4F6F343D" w14:textId="77777777" w:rsidR="001D2022" w:rsidRPr="001D2022" w:rsidRDefault="001D2022" w:rsidP="001D2022">
      <w:pPr>
        <w:widowControl/>
        <w:tabs>
          <w:tab w:val="left" w:pos="1985"/>
        </w:tabs>
        <w:adjustRightInd w:val="0"/>
        <w:jc w:val="thaiDistribute"/>
        <w:rPr>
          <w:rFonts w:eastAsia="AngsanaNew-Bold"/>
          <w:b/>
          <w:bCs/>
          <w:color w:val="000000"/>
          <w:sz w:val="32"/>
          <w:szCs w:val="32"/>
          <w:lang w:bidi="th-TH"/>
        </w:rPr>
      </w:pPr>
    </w:p>
    <w:p w14:paraId="7833F614" w14:textId="2F8EFB3E" w:rsidR="001D2022" w:rsidRPr="001D2022" w:rsidRDefault="001D2022" w:rsidP="001D2022">
      <w:pPr>
        <w:widowControl/>
        <w:tabs>
          <w:tab w:val="left" w:pos="1985"/>
        </w:tabs>
        <w:adjustRightInd w:val="0"/>
        <w:jc w:val="thaiDistribute"/>
        <w:rPr>
          <w:rFonts w:eastAsia="AngsanaNew-Bold"/>
          <w:b/>
          <w:bCs/>
          <w:color w:val="000000"/>
          <w:sz w:val="32"/>
          <w:szCs w:val="32"/>
          <w:lang w:bidi="th-TH"/>
        </w:rPr>
      </w:pP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>เกณฑ์การ</w:t>
      </w:r>
      <w:r w:rsidRPr="001D2022">
        <w:rPr>
          <w:rFonts w:eastAsia="AngsanaNew-Bold" w:hint="cs"/>
          <w:b/>
          <w:bCs/>
          <w:color w:val="000000"/>
          <w:sz w:val="32"/>
          <w:szCs w:val="32"/>
          <w:cs/>
          <w:lang w:bidi="th-TH"/>
        </w:rPr>
        <w:t>ตั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>ดสิน</w:t>
      </w:r>
    </w:p>
    <w:p w14:paraId="7C744902" w14:textId="6B56E040" w:rsidR="001D2022" w:rsidRPr="001D2022" w:rsidRDefault="001D2022" w:rsidP="00817621">
      <w:pPr>
        <w:widowControl/>
        <w:tabs>
          <w:tab w:val="left" w:pos="2552"/>
        </w:tabs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  <w:lang w:bidi="th-TH"/>
        </w:rPr>
      </w:pP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 xml:space="preserve">ระดับเชี่ยวชาญ </w:t>
      </w:r>
      <w:r w:rsidR="00817621">
        <w:rPr>
          <w:rFonts w:eastAsia="AngsanaNew-Bold"/>
          <w:color w:val="000000"/>
          <w:sz w:val="32"/>
          <w:szCs w:val="32"/>
          <w:cs/>
          <w:lang w:bidi="th-TH"/>
        </w:rPr>
        <w:tab/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ได้คะแนน</w:t>
      </w:r>
      <w:r w:rsidRPr="001D2022">
        <w:rPr>
          <w:rFonts w:eastAsia="AngsanaNew-Bold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1D2022">
        <w:rPr>
          <w:rFonts w:eastAsia="AngsanaNew-Bold"/>
          <w:color w:val="000000"/>
          <w:sz w:val="32"/>
          <w:szCs w:val="32"/>
          <w:cs/>
          <w:lang w:bidi="th-TH"/>
        </w:rPr>
        <w:t>170 คะแนนขึ้นไป</w:t>
      </w:r>
    </w:p>
    <w:p w14:paraId="1421D9B9" w14:textId="529025B9" w:rsidR="001D2022" w:rsidRPr="001D2022" w:rsidRDefault="001D2022" w:rsidP="00817621">
      <w:pPr>
        <w:widowControl/>
        <w:tabs>
          <w:tab w:val="left" w:pos="2552"/>
        </w:tabs>
        <w:adjustRightInd w:val="0"/>
        <w:ind w:firstLine="720"/>
        <w:jc w:val="thaiDistribute"/>
        <w:rPr>
          <w:rFonts w:eastAsia="AngsanaNew-Bold"/>
          <w:color w:val="000000"/>
          <w:sz w:val="32"/>
          <w:szCs w:val="32"/>
          <w:cs/>
          <w:lang w:bidi="th-TH"/>
        </w:rPr>
      </w:pP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>ระดับเชี่ยวชาญพิเศษ</w:t>
      </w:r>
      <w:r w:rsidR="00817621">
        <w:rPr>
          <w:rFonts w:eastAsia="AngsanaNew-Bold"/>
          <w:color w:val="000000"/>
          <w:sz w:val="32"/>
          <w:szCs w:val="32"/>
          <w:cs/>
          <w:lang w:bidi="th-TH"/>
        </w:rPr>
        <w:tab/>
      </w:r>
      <w:r w:rsidRPr="001D2022">
        <w:rPr>
          <w:rFonts w:eastAsia="AngsanaNew-Bold" w:hint="cs"/>
          <w:color w:val="000000"/>
          <w:sz w:val="32"/>
          <w:szCs w:val="32"/>
          <w:cs/>
          <w:lang w:bidi="th-TH"/>
        </w:rPr>
        <w:t>ได้คะแนน 210 คะแนนขึ้นไป</w:t>
      </w:r>
    </w:p>
    <w:p w14:paraId="3F7B2594" w14:textId="77777777" w:rsidR="001D2022" w:rsidRPr="00891BA7" w:rsidRDefault="001D2022" w:rsidP="00303CE2">
      <w:pPr>
        <w:widowControl/>
        <w:autoSpaceDE/>
        <w:autoSpaceDN/>
        <w:spacing w:after="160" w:line="259" w:lineRule="auto"/>
        <w:rPr>
          <w:rFonts w:eastAsia="AngsanaNew-Bold"/>
          <w:color w:val="000000"/>
          <w:sz w:val="32"/>
          <w:szCs w:val="32"/>
          <w:lang w:bidi="th-TH"/>
        </w:rPr>
      </w:pPr>
    </w:p>
    <w:sectPr w:rsidR="001D2022" w:rsidRPr="00891BA7" w:rsidSect="004C1BD7">
      <w:headerReference w:type="default" r:id="rId10"/>
      <w:pgSz w:w="11910" w:h="16840" w:code="9"/>
      <w:pgMar w:top="1134" w:right="1300" w:bottom="851" w:left="1340" w:header="43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753E" w14:textId="77777777" w:rsidR="00F4344B" w:rsidRDefault="00F4344B" w:rsidP="00782A26">
      <w:r>
        <w:separator/>
      </w:r>
    </w:p>
  </w:endnote>
  <w:endnote w:type="continuationSeparator" w:id="0">
    <w:p w14:paraId="26F9CE82" w14:textId="77777777" w:rsidR="00F4344B" w:rsidRDefault="00F4344B" w:rsidP="0078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9DD" w14:textId="77777777" w:rsidR="00F4344B" w:rsidRDefault="00F4344B" w:rsidP="00782A26">
      <w:r>
        <w:separator/>
      </w:r>
    </w:p>
  </w:footnote>
  <w:footnote w:type="continuationSeparator" w:id="0">
    <w:p w14:paraId="612233F3" w14:textId="77777777" w:rsidR="00F4344B" w:rsidRDefault="00F4344B" w:rsidP="0078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0BDD" w14:textId="77777777" w:rsidR="000A201F" w:rsidRPr="00A4365C" w:rsidRDefault="000A201F" w:rsidP="00782A26">
    <w:pPr>
      <w:pStyle w:val="BodyText"/>
      <w:spacing w:before="9"/>
      <w:ind w:left="60"/>
      <w:jc w:val="center"/>
      <w:rPr>
        <w:sz w:val="34"/>
        <w:szCs w:val="34"/>
      </w:rPr>
    </w:pPr>
    <w:r w:rsidRPr="00A4365C">
      <w:rPr>
        <w:w w:val="99"/>
        <w:sz w:val="34"/>
        <w:szCs w:val="34"/>
      </w:rPr>
      <w:fldChar w:fldCharType="begin"/>
    </w:r>
    <w:r w:rsidRPr="00A4365C">
      <w:rPr>
        <w:w w:val="99"/>
        <w:sz w:val="34"/>
        <w:szCs w:val="34"/>
      </w:rPr>
      <w:instrText xml:space="preserve"> PAGE </w:instrText>
    </w:r>
    <w:r w:rsidRPr="00A4365C">
      <w:rPr>
        <w:w w:val="99"/>
        <w:sz w:val="34"/>
        <w:szCs w:val="34"/>
      </w:rPr>
      <w:fldChar w:fldCharType="separate"/>
    </w:r>
    <w:r>
      <w:rPr>
        <w:w w:val="99"/>
        <w:sz w:val="34"/>
        <w:szCs w:val="34"/>
      </w:rPr>
      <w:t>1</w:t>
    </w:r>
    <w:r w:rsidRPr="00A4365C">
      <w:rPr>
        <w:w w:val="99"/>
        <w:sz w:val="34"/>
        <w:szCs w:val="34"/>
      </w:rPr>
      <w:fldChar w:fldCharType="end"/>
    </w:r>
  </w:p>
  <w:p w14:paraId="5E092C5D" w14:textId="77777777" w:rsidR="000A201F" w:rsidRDefault="000A2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32C"/>
    <w:multiLevelType w:val="hybridMultilevel"/>
    <w:tmpl w:val="C37C1008"/>
    <w:lvl w:ilvl="0" w:tplc="59941938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62F22FB"/>
    <w:multiLevelType w:val="hybridMultilevel"/>
    <w:tmpl w:val="E2B278BA"/>
    <w:lvl w:ilvl="0" w:tplc="710E8A0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A3319F2"/>
    <w:multiLevelType w:val="hybridMultilevel"/>
    <w:tmpl w:val="ED64C6F2"/>
    <w:lvl w:ilvl="0" w:tplc="AA0AD85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9912DE0"/>
    <w:multiLevelType w:val="hybridMultilevel"/>
    <w:tmpl w:val="98EC2E46"/>
    <w:lvl w:ilvl="0" w:tplc="1DCED9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EA728D"/>
    <w:multiLevelType w:val="hybridMultilevel"/>
    <w:tmpl w:val="6EA66B50"/>
    <w:lvl w:ilvl="0" w:tplc="61B268D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06E4273"/>
    <w:multiLevelType w:val="hybridMultilevel"/>
    <w:tmpl w:val="B1D4AAA6"/>
    <w:lvl w:ilvl="0" w:tplc="CD12C4E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D0B3535"/>
    <w:multiLevelType w:val="hybridMultilevel"/>
    <w:tmpl w:val="ADCE27AC"/>
    <w:lvl w:ilvl="0" w:tplc="A0B0141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EB22B7C"/>
    <w:multiLevelType w:val="hybridMultilevel"/>
    <w:tmpl w:val="E902B4AE"/>
    <w:lvl w:ilvl="0" w:tplc="AF52564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F3516B0"/>
    <w:multiLevelType w:val="hybridMultilevel"/>
    <w:tmpl w:val="772A105E"/>
    <w:lvl w:ilvl="0" w:tplc="3474CDFE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F57022E"/>
    <w:multiLevelType w:val="hybridMultilevel"/>
    <w:tmpl w:val="D4F8CF3C"/>
    <w:lvl w:ilvl="0" w:tplc="DC26549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 w16cid:durableId="705645712">
    <w:abstractNumId w:val="8"/>
  </w:num>
  <w:num w:numId="2" w16cid:durableId="1422097743">
    <w:abstractNumId w:val="0"/>
  </w:num>
  <w:num w:numId="3" w16cid:durableId="896551423">
    <w:abstractNumId w:val="9"/>
  </w:num>
  <w:num w:numId="4" w16cid:durableId="1467160114">
    <w:abstractNumId w:val="6"/>
  </w:num>
  <w:num w:numId="5" w16cid:durableId="750203227">
    <w:abstractNumId w:val="4"/>
  </w:num>
  <w:num w:numId="6" w16cid:durableId="66154970">
    <w:abstractNumId w:val="7"/>
  </w:num>
  <w:num w:numId="7" w16cid:durableId="2027635881">
    <w:abstractNumId w:val="3"/>
  </w:num>
  <w:num w:numId="8" w16cid:durableId="1603995185">
    <w:abstractNumId w:val="2"/>
  </w:num>
  <w:num w:numId="9" w16cid:durableId="989136355">
    <w:abstractNumId w:val="1"/>
  </w:num>
  <w:num w:numId="10" w16cid:durableId="1770153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03"/>
    <w:rsid w:val="00027039"/>
    <w:rsid w:val="000A201F"/>
    <w:rsid w:val="000D7BFD"/>
    <w:rsid w:val="00187CA3"/>
    <w:rsid w:val="001D2022"/>
    <w:rsid w:val="001E7CF7"/>
    <w:rsid w:val="001E7F01"/>
    <w:rsid w:val="001F0CFF"/>
    <w:rsid w:val="0027097B"/>
    <w:rsid w:val="00303CE2"/>
    <w:rsid w:val="00377974"/>
    <w:rsid w:val="004814F6"/>
    <w:rsid w:val="004B32A5"/>
    <w:rsid w:val="004C1BD7"/>
    <w:rsid w:val="00624153"/>
    <w:rsid w:val="00782A26"/>
    <w:rsid w:val="007C3EC8"/>
    <w:rsid w:val="00817621"/>
    <w:rsid w:val="008C67DA"/>
    <w:rsid w:val="0095455F"/>
    <w:rsid w:val="009F79EF"/>
    <w:rsid w:val="00B47703"/>
    <w:rsid w:val="00BC041C"/>
    <w:rsid w:val="00C3260E"/>
    <w:rsid w:val="00C84BE0"/>
    <w:rsid w:val="00F4344B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FB68C0C"/>
  <w15:chartTrackingRefBased/>
  <w15:docId w15:val="{C3B18FE8-4ECF-4DA9-87C6-D4759C6E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26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782A26"/>
    <w:pPr>
      <w:ind w:left="3999" w:right="32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A26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82A26"/>
    <w:pPr>
      <w:ind w:left="10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82A26"/>
    <w:rPr>
      <w:rFonts w:ascii="TH SarabunIT๙" w:eastAsia="TH SarabunIT๙" w:hAnsi="TH SarabunIT๙" w:cs="TH SarabunIT๙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82A26"/>
    <w:pPr>
      <w:spacing w:line="352" w:lineRule="exact"/>
      <w:ind w:left="50"/>
    </w:pPr>
  </w:style>
  <w:style w:type="table" w:customStyle="1" w:styleId="1">
    <w:name w:val="เส้นตาราง1"/>
    <w:basedOn w:val="TableNormal"/>
    <w:next w:val="TableGrid"/>
    <w:uiPriority w:val="39"/>
    <w:rsid w:val="0078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26"/>
    <w:rPr>
      <w:rFonts w:ascii="TH SarabunIT๙" w:eastAsia="TH SarabunIT๙" w:hAnsi="TH SarabunIT๙" w:cs="TH SarabunIT๙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2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26"/>
    <w:rPr>
      <w:rFonts w:ascii="TH SarabunIT๙" w:eastAsia="TH SarabunIT๙" w:hAnsi="TH SarabunIT๙" w:cs="TH SarabunIT๙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984873ab8e9f8d39d52de2856a1102a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b3317b74e5aeba9b4f370c4215e3cff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2AE518F3-F4A2-4CF9-881B-895A853EF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7C3D0-48D4-4CBD-9EF5-5FBA542CFDD0}"/>
</file>

<file path=customXml/itemProps3.xml><?xml version="1.0" encoding="utf-8"?>
<ds:datastoreItem xmlns:ds="http://schemas.openxmlformats.org/officeDocument/2006/customXml" ds:itemID="{E735E767-DA2A-43E3-B509-77EB6D6C1F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07744F-695B-4D8E-9BF1-F01D20CE0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MANAPORN PONGITPAK</cp:lastModifiedBy>
  <cp:revision>2</cp:revision>
  <cp:lastPrinted>2022-11-15T02:55:00Z</cp:lastPrinted>
  <dcterms:created xsi:type="dcterms:W3CDTF">2022-11-23T08:29:00Z</dcterms:created>
  <dcterms:modified xsi:type="dcterms:W3CDTF">2022-11-23T08:29:00Z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